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9" w:type="dxa"/>
        <w:jc w:val="center"/>
        <w:tblInd w:w="925"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tblPr>
      <w:tblGrid>
        <w:gridCol w:w="9479"/>
      </w:tblGrid>
      <w:tr w:rsidR="00D60C66" w:rsidRPr="00D60C66" w:rsidTr="001F78D3">
        <w:trPr>
          <w:trHeight w:val="360"/>
          <w:jc w:val="center"/>
        </w:trPr>
        <w:tc>
          <w:tcPr>
            <w:tcW w:w="9479" w:type="dxa"/>
            <w:tcBorders>
              <w:top w:val="nil"/>
              <w:left w:val="nil"/>
              <w:right w:val="nil"/>
            </w:tcBorders>
          </w:tcPr>
          <w:p w:rsidR="00D60C66" w:rsidRPr="00D60C66" w:rsidRDefault="00D60C66" w:rsidP="00D60C66">
            <w:pPr>
              <w:ind w:left="1"/>
              <w:jc w:val="center"/>
              <w:rPr>
                <w:b/>
                <w:sz w:val="36"/>
                <w:szCs w:val="36"/>
                <w:lang w:eastAsia="bg-BG"/>
              </w:rPr>
            </w:pPr>
            <w:r>
              <w:rPr>
                <w:noProof/>
                <w:sz w:val="16"/>
                <w:szCs w:val="16"/>
                <w:lang w:eastAsia="bg-BG"/>
              </w:rPr>
              <w:drawing>
                <wp:inline distT="0" distB="0" distL="0" distR="0">
                  <wp:extent cx="428625" cy="40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409575"/>
                          </a:xfrm>
                          <a:prstGeom prst="rect">
                            <a:avLst/>
                          </a:prstGeom>
                          <a:noFill/>
                          <a:ln>
                            <a:noFill/>
                          </a:ln>
                        </pic:spPr>
                      </pic:pic>
                    </a:graphicData>
                  </a:graphic>
                </wp:inline>
              </w:drawing>
            </w:r>
            <w:r w:rsidRPr="00D60C66">
              <w:rPr>
                <w:sz w:val="16"/>
                <w:szCs w:val="16"/>
                <w:lang w:eastAsia="bg-BG"/>
              </w:rPr>
              <w:t xml:space="preserve">       </w:t>
            </w:r>
            <w:r w:rsidRPr="00D60C66">
              <w:rPr>
                <w:b/>
                <w:sz w:val="36"/>
                <w:szCs w:val="36"/>
                <w:lang w:eastAsia="bg-BG"/>
              </w:rPr>
              <w:t>МБАЛ ,,Д-р Стойчо Христов” ЕООД гр. Севлиево</w:t>
            </w:r>
          </w:p>
        </w:tc>
      </w:tr>
    </w:tbl>
    <w:p w:rsidR="00D60C66" w:rsidRPr="00D60C66" w:rsidRDefault="00D60C66" w:rsidP="00D60C66">
      <w:pPr>
        <w:jc w:val="center"/>
        <w:rPr>
          <w:b/>
          <w:lang w:eastAsia="bg-BG"/>
        </w:rPr>
      </w:pPr>
      <w:r w:rsidRPr="00D60C66">
        <w:rPr>
          <w:b/>
          <w:lang w:eastAsia="bg-BG"/>
        </w:rPr>
        <w:t>Гр. Севлиево 5400, ул. ,,Стефан Пешев” № 147, тел./факс 0675 38 333, + 359 89 552 1126</w:t>
      </w:r>
    </w:p>
    <w:p w:rsidR="00D60C66" w:rsidRPr="00D60C66" w:rsidRDefault="00D60C66" w:rsidP="00D60C66">
      <w:pPr>
        <w:jc w:val="center"/>
        <w:rPr>
          <w:b/>
          <w:lang w:eastAsia="bg-BG"/>
        </w:rPr>
      </w:pPr>
      <w:r w:rsidRPr="00D60C66">
        <w:rPr>
          <w:b/>
          <w:lang w:val="en-US" w:eastAsia="bg-BG"/>
        </w:rPr>
        <w:t>e</w:t>
      </w:r>
      <w:r w:rsidRPr="00D60C66">
        <w:rPr>
          <w:b/>
          <w:lang w:val="ru-RU" w:eastAsia="bg-BG"/>
        </w:rPr>
        <w:t>-</w:t>
      </w:r>
      <w:r w:rsidRPr="00D60C66">
        <w:rPr>
          <w:b/>
          <w:lang w:val="en-US" w:eastAsia="bg-BG"/>
        </w:rPr>
        <w:t>mail</w:t>
      </w:r>
      <w:r w:rsidRPr="00D60C66">
        <w:rPr>
          <w:b/>
          <w:lang w:val="ru-RU" w:eastAsia="bg-BG"/>
        </w:rPr>
        <w:t xml:space="preserve">: </w:t>
      </w:r>
      <w:hyperlink r:id="rId8" w:history="1">
        <w:r w:rsidRPr="00D60C66">
          <w:rPr>
            <w:b/>
            <w:u w:val="single"/>
            <w:lang w:val="en-US" w:eastAsia="bg-BG"/>
          </w:rPr>
          <w:t>mbal</w:t>
        </w:r>
        <w:r w:rsidRPr="00D60C66">
          <w:rPr>
            <w:b/>
            <w:u w:val="single"/>
            <w:lang w:val="ru-RU" w:eastAsia="bg-BG"/>
          </w:rPr>
          <w:t>_</w:t>
        </w:r>
        <w:r w:rsidRPr="00D60C66">
          <w:rPr>
            <w:b/>
            <w:u w:val="single"/>
            <w:lang w:val="en-US" w:eastAsia="bg-BG"/>
          </w:rPr>
          <w:t>sevlievo</w:t>
        </w:r>
        <w:r w:rsidRPr="00D60C66">
          <w:rPr>
            <w:b/>
            <w:u w:val="single"/>
            <w:lang w:eastAsia="bg-BG"/>
          </w:rPr>
          <w:t>130</w:t>
        </w:r>
        <w:r w:rsidRPr="00D60C66">
          <w:rPr>
            <w:b/>
            <w:u w:val="single"/>
            <w:lang w:val="ru-RU" w:eastAsia="bg-BG"/>
          </w:rPr>
          <w:t>@</w:t>
        </w:r>
        <w:r w:rsidRPr="00D60C66">
          <w:rPr>
            <w:b/>
            <w:u w:val="single"/>
            <w:lang w:val="en-US" w:eastAsia="bg-BG"/>
          </w:rPr>
          <w:t>abv</w:t>
        </w:r>
        <w:r w:rsidRPr="00D60C66">
          <w:rPr>
            <w:b/>
            <w:u w:val="single"/>
            <w:lang w:val="ru-RU" w:eastAsia="bg-BG"/>
          </w:rPr>
          <w:t>.</w:t>
        </w:r>
        <w:r w:rsidRPr="00D60C66">
          <w:rPr>
            <w:b/>
            <w:u w:val="single"/>
            <w:lang w:val="en-US" w:eastAsia="bg-BG"/>
          </w:rPr>
          <w:t>bg</w:t>
        </w:r>
      </w:hyperlink>
    </w:p>
    <w:p w:rsidR="000C06D5" w:rsidRPr="0045255D" w:rsidRDefault="000C06D5" w:rsidP="000C06D5">
      <w:pPr>
        <w:jc w:val="center"/>
      </w:pPr>
    </w:p>
    <w:p w:rsidR="000C06D5" w:rsidRPr="0045255D" w:rsidRDefault="000C06D5" w:rsidP="000C06D5">
      <w:pPr>
        <w:pStyle w:val="CharChar"/>
        <w:jc w:val="center"/>
        <w:rPr>
          <w:rFonts w:ascii="Times New Roman" w:hAnsi="Times New Roman"/>
          <w:b/>
          <w:sz w:val="28"/>
          <w:szCs w:val="28"/>
          <w:lang w:val="bg-BG"/>
        </w:rPr>
      </w:pPr>
    </w:p>
    <w:p w:rsidR="000C06D5" w:rsidRPr="0045255D" w:rsidRDefault="000C06D5" w:rsidP="000C06D5">
      <w:pPr>
        <w:ind w:right="138"/>
        <w:rPr>
          <w:rFonts w:ascii="Arial" w:hAnsi="Arial" w:cs="Arial"/>
          <w:sz w:val="22"/>
          <w:szCs w:val="22"/>
          <w:u w:val="single"/>
        </w:rPr>
      </w:pPr>
    </w:p>
    <w:p w:rsidR="000C06D5" w:rsidRPr="0045255D" w:rsidRDefault="000C06D5" w:rsidP="000C06D5">
      <w:pPr>
        <w:ind w:left="4248" w:right="138" w:firstLine="708"/>
        <w:rPr>
          <w:sz w:val="28"/>
          <w:szCs w:val="28"/>
        </w:rPr>
      </w:pPr>
    </w:p>
    <w:p w:rsidR="000C06D5" w:rsidRPr="00D9608D" w:rsidRDefault="000C06D5" w:rsidP="000C06D5">
      <w:pPr>
        <w:ind w:right="138"/>
      </w:pPr>
      <w:r w:rsidRPr="00D9608D">
        <w:t>ДО</w:t>
      </w:r>
    </w:p>
    <w:p w:rsidR="00535417" w:rsidRPr="00D9608D" w:rsidRDefault="003E7D07" w:rsidP="000C06D5">
      <w:pPr>
        <w:ind w:right="138"/>
      </w:pPr>
      <w:r w:rsidRPr="00D9608D">
        <w:t>,,</w:t>
      </w:r>
      <w:r w:rsidR="0012453C" w:rsidRPr="00D9608D">
        <w:t>Агарта</w:t>
      </w:r>
      <w:r w:rsidRPr="00D9608D">
        <w:rPr>
          <w:lang w:val="en-US"/>
        </w:rPr>
        <w:t xml:space="preserve"> </w:t>
      </w:r>
      <w:r w:rsidRPr="00D9608D">
        <w:t>– ЦМ“ ЕООД</w:t>
      </w:r>
      <w:r w:rsidR="00535417" w:rsidRPr="00D9608D">
        <w:rPr>
          <w:lang w:val="en-US"/>
        </w:rPr>
        <w:t>,</w:t>
      </w:r>
    </w:p>
    <w:p w:rsidR="000C06D5" w:rsidRPr="00D9608D" w:rsidRDefault="00535417" w:rsidP="000C06D5">
      <w:pPr>
        <w:ind w:right="138"/>
        <w:rPr>
          <w:lang w:val="en-US"/>
        </w:rPr>
      </w:pPr>
      <w:r w:rsidRPr="00D9608D">
        <w:t>Гр. София</w:t>
      </w:r>
    </w:p>
    <w:p w:rsidR="00D9608D" w:rsidRPr="00D9608D" w:rsidRDefault="00D9608D" w:rsidP="000C06D5">
      <w:pPr>
        <w:ind w:right="138"/>
      </w:pPr>
      <w:r w:rsidRPr="00D9608D">
        <w:rPr>
          <w:lang w:val="en-US"/>
        </w:rPr>
        <w:t>,,</w:t>
      </w:r>
      <w:r w:rsidRPr="00D9608D">
        <w:t>Дъчмед  Интернешанъл’’ ЕООД</w:t>
      </w:r>
    </w:p>
    <w:p w:rsidR="00D9608D" w:rsidRPr="00D9608D" w:rsidRDefault="00D9608D" w:rsidP="000C06D5">
      <w:pPr>
        <w:ind w:right="138"/>
      </w:pPr>
      <w:r w:rsidRPr="00D9608D">
        <w:t>Гр. София</w:t>
      </w:r>
    </w:p>
    <w:p w:rsidR="00CC752B" w:rsidRPr="00D9608D" w:rsidRDefault="00CC752B" w:rsidP="000C06D5">
      <w:pPr>
        <w:ind w:right="138"/>
      </w:pPr>
      <w:r w:rsidRPr="00D9608D">
        <w:rPr>
          <w:lang w:val="en-US"/>
        </w:rPr>
        <w:t>ET ‘’</w:t>
      </w:r>
      <w:r w:rsidRPr="00D9608D">
        <w:t>БИОМЕД-  Николай  Голомехов’’</w:t>
      </w:r>
    </w:p>
    <w:p w:rsidR="00CC752B" w:rsidRDefault="00CC752B" w:rsidP="000C06D5">
      <w:pPr>
        <w:ind w:right="138"/>
        <w:rPr>
          <w:lang w:val="en-US"/>
        </w:rPr>
      </w:pPr>
      <w:r w:rsidRPr="00D9608D">
        <w:t>Гр. София</w:t>
      </w:r>
    </w:p>
    <w:p w:rsidR="007F5007" w:rsidRDefault="007F5007" w:rsidP="000C06D5">
      <w:pPr>
        <w:ind w:right="138"/>
      </w:pPr>
      <w:r>
        <w:rPr>
          <w:lang w:val="en-US"/>
        </w:rPr>
        <w:t>,,</w:t>
      </w:r>
      <w:r>
        <w:t>Б. Браун Медикал’’ ЕООД</w:t>
      </w:r>
    </w:p>
    <w:p w:rsidR="007F5007" w:rsidRPr="007F5007" w:rsidRDefault="007F5007" w:rsidP="000C06D5">
      <w:pPr>
        <w:ind w:right="138"/>
        <w:rPr>
          <w:sz w:val="28"/>
          <w:szCs w:val="28"/>
        </w:rPr>
      </w:pPr>
      <w:r>
        <w:t>Гр. София</w:t>
      </w:r>
    </w:p>
    <w:p w:rsidR="00CC752B" w:rsidRPr="00CC752B" w:rsidRDefault="00CC752B" w:rsidP="000C06D5">
      <w:pPr>
        <w:ind w:right="138"/>
        <w:rPr>
          <w:sz w:val="28"/>
          <w:szCs w:val="28"/>
        </w:rPr>
      </w:pPr>
    </w:p>
    <w:p w:rsidR="00D60C66" w:rsidRDefault="00D60C66" w:rsidP="00D60C66">
      <w:pPr>
        <w:ind w:right="138"/>
        <w:rPr>
          <w:sz w:val="28"/>
          <w:szCs w:val="28"/>
        </w:rPr>
      </w:pPr>
    </w:p>
    <w:p w:rsidR="00D60C66" w:rsidRPr="005E652D" w:rsidRDefault="00D60C66" w:rsidP="00D60C66">
      <w:pPr>
        <w:ind w:right="138"/>
        <w:rPr>
          <w:sz w:val="28"/>
          <w:szCs w:val="28"/>
        </w:rPr>
      </w:pPr>
    </w:p>
    <w:p w:rsidR="000C06D5" w:rsidRPr="005B123B" w:rsidRDefault="000C06D5" w:rsidP="000C06D5">
      <w:pPr>
        <w:pStyle w:val="3"/>
        <w:ind w:right="138" w:firstLine="644"/>
        <w:rPr>
          <w:i w:val="0"/>
          <w:sz w:val="36"/>
          <w:szCs w:val="36"/>
        </w:rPr>
      </w:pPr>
      <w:r w:rsidRPr="005B123B">
        <w:rPr>
          <w:i w:val="0"/>
          <w:sz w:val="36"/>
          <w:szCs w:val="36"/>
        </w:rPr>
        <w:t>П</w:t>
      </w:r>
      <w:r>
        <w:rPr>
          <w:i w:val="0"/>
          <w:sz w:val="36"/>
          <w:szCs w:val="36"/>
        </w:rPr>
        <w:t xml:space="preserve"> </w:t>
      </w:r>
      <w:r w:rsidRPr="005B123B">
        <w:rPr>
          <w:i w:val="0"/>
          <w:sz w:val="36"/>
          <w:szCs w:val="36"/>
        </w:rPr>
        <w:t>О</w:t>
      </w:r>
      <w:r>
        <w:rPr>
          <w:i w:val="0"/>
          <w:sz w:val="36"/>
          <w:szCs w:val="36"/>
        </w:rPr>
        <w:t xml:space="preserve"> </w:t>
      </w:r>
      <w:r w:rsidRPr="005B123B">
        <w:rPr>
          <w:i w:val="0"/>
          <w:sz w:val="36"/>
          <w:szCs w:val="36"/>
        </w:rPr>
        <w:t>К</w:t>
      </w:r>
      <w:r>
        <w:rPr>
          <w:i w:val="0"/>
          <w:sz w:val="36"/>
          <w:szCs w:val="36"/>
        </w:rPr>
        <w:t xml:space="preserve"> </w:t>
      </w:r>
      <w:r w:rsidRPr="005B123B">
        <w:rPr>
          <w:i w:val="0"/>
          <w:sz w:val="36"/>
          <w:szCs w:val="36"/>
        </w:rPr>
        <w:t>А</w:t>
      </w:r>
      <w:r>
        <w:rPr>
          <w:i w:val="0"/>
          <w:sz w:val="36"/>
          <w:szCs w:val="36"/>
        </w:rPr>
        <w:t xml:space="preserve"> </w:t>
      </w:r>
      <w:r w:rsidRPr="005B123B">
        <w:rPr>
          <w:i w:val="0"/>
          <w:sz w:val="36"/>
          <w:szCs w:val="36"/>
        </w:rPr>
        <w:t>Н</w:t>
      </w:r>
      <w:r>
        <w:rPr>
          <w:i w:val="0"/>
          <w:sz w:val="36"/>
          <w:szCs w:val="36"/>
        </w:rPr>
        <w:t xml:space="preserve"> </w:t>
      </w:r>
      <w:r w:rsidRPr="005B123B">
        <w:rPr>
          <w:i w:val="0"/>
          <w:sz w:val="36"/>
          <w:szCs w:val="36"/>
        </w:rPr>
        <w:t>А</w:t>
      </w:r>
    </w:p>
    <w:p w:rsidR="000C06D5" w:rsidRPr="0045255D" w:rsidRDefault="000C06D5" w:rsidP="000C06D5">
      <w:pPr>
        <w:ind w:right="138" w:firstLine="644"/>
      </w:pPr>
    </w:p>
    <w:p w:rsidR="000C06D5" w:rsidRPr="00D9608D" w:rsidRDefault="000C06D5" w:rsidP="000C06D5">
      <w:pPr>
        <w:ind w:right="138" w:firstLine="644"/>
        <w:jc w:val="center"/>
        <w:rPr>
          <w:b/>
        </w:rPr>
      </w:pPr>
      <w:r w:rsidRPr="00D9608D">
        <w:rPr>
          <w:b/>
        </w:rPr>
        <w:t>ЗА УЧАСТИЕ В ПРОЦЕДУРА НА ДОГОВАРЯНЕ БЕЗ ПРЕДВАРИТЕЛНО ОБЯВЛЕНИЕ</w:t>
      </w:r>
    </w:p>
    <w:p w:rsidR="000C06D5" w:rsidRPr="00D9608D" w:rsidRDefault="000C06D5" w:rsidP="000C06D5">
      <w:pPr>
        <w:ind w:right="138" w:firstLine="644"/>
        <w:jc w:val="center"/>
        <w:rPr>
          <w:b/>
        </w:rPr>
      </w:pPr>
    </w:p>
    <w:p w:rsidR="000C06D5" w:rsidRPr="00D9608D" w:rsidRDefault="000C06D5" w:rsidP="000C06D5">
      <w:pPr>
        <w:ind w:right="138" w:firstLine="644"/>
        <w:jc w:val="center"/>
        <w:rPr>
          <w:b/>
        </w:rPr>
      </w:pPr>
      <w:r w:rsidRPr="00D9608D">
        <w:rPr>
          <w:b/>
        </w:rPr>
        <w:t xml:space="preserve"> ЗА ВЪЗЛАГАНЕ НА ОБЩЕСТВЕНА ПОРЪЧКА С ПРЕДМЕТ:</w:t>
      </w:r>
    </w:p>
    <w:p w:rsidR="000C06D5" w:rsidRPr="00D9608D" w:rsidRDefault="000C06D5" w:rsidP="000C06D5">
      <w:pPr>
        <w:ind w:right="138"/>
        <w:jc w:val="center"/>
        <w:rPr>
          <w:b/>
        </w:rPr>
      </w:pPr>
    </w:p>
    <w:p w:rsidR="000C06D5" w:rsidRPr="00D9608D" w:rsidRDefault="000C06D5" w:rsidP="000C06D5">
      <w:pPr>
        <w:spacing w:after="60"/>
        <w:jc w:val="center"/>
        <w:outlineLvl w:val="0"/>
        <w:rPr>
          <w:bCs/>
        </w:rPr>
      </w:pPr>
      <w:r w:rsidRPr="00D9608D">
        <w:rPr>
          <w:rFonts w:eastAsia="Arial"/>
          <w:b/>
        </w:rPr>
        <w:t>„</w:t>
      </w:r>
      <w:r w:rsidR="00D60C66" w:rsidRPr="00D9608D">
        <w:rPr>
          <w:b/>
        </w:rPr>
        <w:t xml:space="preserve">ДОСТАВКА НА МЕДИЦИНСКИ ИЗДЕЛИЯ </w:t>
      </w:r>
      <w:r w:rsidRPr="00D9608D">
        <w:rPr>
          <w:b/>
        </w:rPr>
        <w:t xml:space="preserve"> И КОНСУМАТИВИ ЗА </w:t>
      </w:r>
      <w:r w:rsidR="00D60C66" w:rsidRPr="00D9608D">
        <w:rPr>
          <w:b/>
        </w:rPr>
        <w:t xml:space="preserve">НУЖДИТЕ НА КЛИНИЧНА ЛАБОРАТОРИЯ </w:t>
      </w:r>
      <w:r w:rsidRPr="00D9608D">
        <w:rPr>
          <w:b/>
        </w:rPr>
        <w:t>НА МБАЛ „Д-Р СТОЙЧО ХРИСТОВ” ЕООД, ГРАД СЕВЛИЕВО”</w:t>
      </w:r>
    </w:p>
    <w:p w:rsidR="000C06D5" w:rsidRPr="0045255D" w:rsidRDefault="000C06D5" w:rsidP="000C06D5">
      <w:pPr>
        <w:ind w:right="138" w:firstLine="644"/>
        <w:jc w:val="center"/>
        <w:rPr>
          <w:b/>
          <w:sz w:val="28"/>
          <w:szCs w:val="28"/>
        </w:rPr>
      </w:pPr>
    </w:p>
    <w:p w:rsidR="000C06D5" w:rsidRPr="0045255D" w:rsidRDefault="000C06D5" w:rsidP="000C06D5">
      <w:pPr>
        <w:ind w:right="138" w:firstLine="644"/>
        <w:jc w:val="center"/>
        <w:rPr>
          <w:b/>
          <w:sz w:val="28"/>
          <w:szCs w:val="28"/>
        </w:rPr>
      </w:pPr>
    </w:p>
    <w:p w:rsidR="000C06D5" w:rsidRDefault="000C06D5" w:rsidP="000C06D5">
      <w:pPr>
        <w:ind w:right="138" w:firstLine="644"/>
        <w:jc w:val="both"/>
        <w:rPr>
          <w:b/>
          <w:sz w:val="28"/>
          <w:szCs w:val="28"/>
        </w:rPr>
      </w:pPr>
      <w:r>
        <w:rPr>
          <w:b/>
          <w:sz w:val="28"/>
          <w:szCs w:val="28"/>
        </w:rPr>
        <w:t>УВАЖАЕМИ ДАМИ И ГОСПОДА,</w:t>
      </w:r>
    </w:p>
    <w:p w:rsidR="000C06D5" w:rsidRDefault="000C06D5" w:rsidP="000C06D5">
      <w:pPr>
        <w:ind w:right="138" w:firstLine="644"/>
        <w:jc w:val="center"/>
        <w:rPr>
          <w:b/>
          <w:sz w:val="28"/>
          <w:szCs w:val="28"/>
        </w:rPr>
      </w:pPr>
    </w:p>
    <w:p w:rsidR="000C06D5" w:rsidRPr="00B277EF" w:rsidRDefault="000C06D5" w:rsidP="000C06D5">
      <w:pPr>
        <w:ind w:right="138" w:firstLine="644"/>
        <w:jc w:val="both"/>
      </w:pPr>
      <w:r>
        <w:t>МБАЛ</w:t>
      </w:r>
      <w:r w:rsidRPr="00A040C6">
        <w:t>„Д-р Стойчо Христов“ ЕООД</w:t>
      </w:r>
      <w:r>
        <w:t>,</w:t>
      </w:r>
      <w:r w:rsidRPr="00A040C6">
        <w:t xml:space="preserve"> </w:t>
      </w:r>
      <w:r>
        <w:t>н</w:t>
      </w:r>
      <w:r w:rsidRPr="00A040C6">
        <w:t xml:space="preserve">а основание чл. </w:t>
      </w:r>
      <w:r>
        <w:t xml:space="preserve">79, ал. 1, т. 1 от ЗОП, обявява </w:t>
      </w:r>
      <w:r w:rsidRPr="00A040C6">
        <w:t xml:space="preserve">процедура на договаряне без </w:t>
      </w:r>
      <w:r w:rsidRPr="004852DF">
        <w:t xml:space="preserve">предварително </w:t>
      </w:r>
      <w:r w:rsidRPr="00A040C6">
        <w:t>обявление за възлагане на обществена поръчка с предмет</w:t>
      </w:r>
      <w:r>
        <w:t>:</w:t>
      </w:r>
      <w:r w:rsidRPr="00A040C6">
        <w:t xml:space="preserve"> </w:t>
      </w:r>
      <w:r w:rsidRPr="00D60C66">
        <w:rPr>
          <w:b/>
        </w:rPr>
        <w:t>„Доставка на медицински изделия</w:t>
      </w:r>
      <w:r w:rsidR="00136637" w:rsidRPr="00D60C66">
        <w:rPr>
          <w:b/>
        </w:rPr>
        <w:t xml:space="preserve"> </w:t>
      </w:r>
      <w:r w:rsidRPr="00D60C66">
        <w:rPr>
          <w:b/>
        </w:rPr>
        <w:t xml:space="preserve">и консумативи за </w:t>
      </w:r>
      <w:r w:rsidR="00D60C66" w:rsidRPr="00D60C66">
        <w:rPr>
          <w:b/>
        </w:rPr>
        <w:t xml:space="preserve">нуждите на клинична лаборатория </w:t>
      </w:r>
      <w:r w:rsidRPr="00D60C66">
        <w:rPr>
          <w:b/>
        </w:rPr>
        <w:t>на МБАЛ „Д-р Стой</w:t>
      </w:r>
      <w:r w:rsidR="008340FB" w:rsidRPr="00D60C66">
        <w:rPr>
          <w:b/>
        </w:rPr>
        <w:t>чо Христов” ЕООД, град СЕВЛИЕВО</w:t>
      </w:r>
      <w:r w:rsidR="008340FB" w:rsidRPr="00D60C66">
        <w:rPr>
          <w:b/>
          <w:lang w:val="en-US"/>
        </w:rPr>
        <w:t>”</w:t>
      </w:r>
      <w:r w:rsidRPr="000C06D5">
        <w:rPr>
          <w:bCs/>
        </w:rPr>
        <w:t xml:space="preserve"> </w:t>
      </w:r>
      <w:r>
        <w:t>и Ви кани да представите оферта.</w:t>
      </w:r>
    </w:p>
    <w:p w:rsidR="000C06D5" w:rsidRPr="00A040C6" w:rsidRDefault="000C06D5" w:rsidP="000C06D5">
      <w:pPr>
        <w:ind w:right="138" w:firstLine="644"/>
        <w:jc w:val="both"/>
      </w:pPr>
      <w:r w:rsidRPr="00A040C6">
        <w:rPr>
          <w:b/>
        </w:rPr>
        <w:t>Обект на обществената поръчка</w:t>
      </w:r>
      <w:r w:rsidRPr="00A040C6">
        <w:t xml:space="preserve"> са доставките на стоки, осъществявани чрез покупка по смисъла на чл. 3, ал. 1, т. 2 от ЗОП.</w:t>
      </w:r>
    </w:p>
    <w:p w:rsidR="000C06D5" w:rsidRPr="00A040C6" w:rsidRDefault="000C06D5" w:rsidP="000C06D5">
      <w:pPr>
        <w:ind w:right="138"/>
        <w:jc w:val="both"/>
      </w:pPr>
    </w:p>
    <w:p w:rsidR="000C06D5" w:rsidRPr="00A040C6" w:rsidRDefault="000C06D5" w:rsidP="000C06D5">
      <w:pPr>
        <w:numPr>
          <w:ilvl w:val="0"/>
          <w:numId w:val="1"/>
        </w:numPr>
        <w:ind w:right="138"/>
        <w:jc w:val="both"/>
        <w:rPr>
          <w:b/>
        </w:rPr>
      </w:pPr>
      <w:r w:rsidRPr="00A040C6">
        <w:rPr>
          <w:b/>
        </w:rPr>
        <w:t>ПРЕДМЕТ НА ПОРЪЧКАТА</w:t>
      </w:r>
    </w:p>
    <w:p w:rsidR="000C06D5" w:rsidRPr="00A040C6" w:rsidRDefault="000C06D5" w:rsidP="000C06D5">
      <w:pPr>
        <w:ind w:right="138" w:firstLine="644"/>
        <w:jc w:val="both"/>
      </w:pPr>
      <w:r w:rsidRPr="00A040C6">
        <w:rPr>
          <w:b/>
        </w:rPr>
        <w:t>Предмет</w:t>
      </w:r>
      <w:r w:rsidRPr="00A040C6">
        <w:t xml:space="preserve"> на обществената поръчка е </w:t>
      </w:r>
      <w:r w:rsidR="00D60C66" w:rsidRPr="00D44BE8">
        <w:rPr>
          <w:b/>
        </w:rPr>
        <w:t>„Доставка на медицински изделия и консумативи за нуждите на клинична лаборатория на МБАЛ „Д-р Стойчо Христов” ЕООД, град СЕВЛИЕВО”</w:t>
      </w:r>
      <w:r w:rsidRPr="008F06A5">
        <w:rPr>
          <w:b/>
          <w:bCs/>
        </w:rPr>
        <w:t>,</w:t>
      </w:r>
      <w:r w:rsidRPr="00A040C6">
        <w:t xml:space="preserve"> изискванията на Възложителя за нейното изпълнение, са посочени в Техническата спецификация.</w:t>
      </w:r>
    </w:p>
    <w:p w:rsidR="000C06D5" w:rsidRPr="003E7D07" w:rsidRDefault="000C06D5" w:rsidP="00D60C66">
      <w:pPr>
        <w:ind w:right="138" w:firstLine="644"/>
        <w:jc w:val="both"/>
      </w:pPr>
      <w:r w:rsidRPr="00A040C6">
        <w:lastRenderedPageBreak/>
        <w:t>В предметния обхват на настоящата обществена поръчка са включени следните обособени позиции:</w:t>
      </w:r>
    </w:p>
    <w:p w:rsidR="000C06D5" w:rsidRPr="007F5007" w:rsidRDefault="000C06D5" w:rsidP="007F5007">
      <w:pPr>
        <w:pStyle w:val="a4"/>
        <w:numPr>
          <w:ilvl w:val="0"/>
          <w:numId w:val="11"/>
        </w:numPr>
        <w:jc w:val="both"/>
        <w:rPr>
          <w:color w:val="FF0000"/>
        </w:rPr>
      </w:pPr>
      <w:r w:rsidRPr="003E7D07">
        <w:t>АНТИМИКРОБНИ ПОЛИАМИДНИ ХИРУРГИЧНИ КОНЦИ</w:t>
      </w:r>
      <w:r w:rsidRPr="007F5007">
        <w:rPr>
          <w:color w:val="FF0000"/>
        </w:rPr>
        <w:t xml:space="preserve">   </w:t>
      </w:r>
    </w:p>
    <w:p w:rsidR="007F5007" w:rsidRDefault="007F5007" w:rsidP="007F5007">
      <w:pPr>
        <w:pStyle w:val="a4"/>
        <w:numPr>
          <w:ilvl w:val="0"/>
          <w:numId w:val="11"/>
        </w:numPr>
        <w:jc w:val="both"/>
      </w:pPr>
      <w:r w:rsidRPr="007F5007">
        <w:t>КАТЕТРИ</w:t>
      </w:r>
    </w:p>
    <w:p w:rsidR="007F5007" w:rsidRDefault="007F5007" w:rsidP="007F5007">
      <w:pPr>
        <w:pStyle w:val="a4"/>
        <w:numPr>
          <w:ilvl w:val="0"/>
          <w:numId w:val="11"/>
        </w:numPr>
        <w:jc w:val="both"/>
      </w:pPr>
      <w:r>
        <w:t>СОНДИ</w:t>
      </w:r>
    </w:p>
    <w:p w:rsidR="007F5007" w:rsidRDefault="007F5007" w:rsidP="007F5007">
      <w:pPr>
        <w:pStyle w:val="a4"/>
        <w:numPr>
          <w:ilvl w:val="0"/>
          <w:numId w:val="11"/>
        </w:numPr>
        <w:jc w:val="both"/>
      </w:pPr>
      <w:r>
        <w:t>ДРЕНАЖИ</w:t>
      </w:r>
    </w:p>
    <w:p w:rsidR="007F5007" w:rsidRDefault="007F5007" w:rsidP="007F5007">
      <w:pPr>
        <w:pStyle w:val="a4"/>
        <w:numPr>
          <w:ilvl w:val="0"/>
          <w:numId w:val="11"/>
        </w:numPr>
        <w:jc w:val="both"/>
      </w:pPr>
      <w:r w:rsidRPr="007F5007">
        <w:t>ПУНКЦИОННИ</w:t>
      </w:r>
      <w:r>
        <w:t xml:space="preserve"> ИГЛИ ЗА АВ ФИСТУЛИ И ПРОТЕЗИ</w:t>
      </w:r>
    </w:p>
    <w:p w:rsidR="007F5007" w:rsidRDefault="007F5007" w:rsidP="007F5007">
      <w:pPr>
        <w:pStyle w:val="a4"/>
        <w:numPr>
          <w:ilvl w:val="0"/>
          <w:numId w:val="11"/>
        </w:numPr>
        <w:jc w:val="both"/>
      </w:pPr>
      <w:r w:rsidRPr="00194019">
        <w:t>Консумативи за Апарат за електролитен анализ ''EASY LITE MEDICA'' Aпарат ''I CHROMA'' - затворена система работи с разтвори ''BIOTECHNOLOGY''</w:t>
      </w:r>
    </w:p>
    <w:p w:rsidR="007F5007" w:rsidRDefault="007F5007" w:rsidP="007F5007">
      <w:pPr>
        <w:pStyle w:val="a4"/>
        <w:numPr>
          <w:ilvl w:val="0"/>
          <w:numId w:val="11"/>
        </w:numPr>
        <w:jc w:val="both"/>
      </w:pPr>
      <w:r>
        <w:t>Хирургическа игла</w:t>
      </w:r>
    </w:p>
    <w:p w:rsidR="007F5007" w:rsidRDefault="007F5007" w:rsidP="000C06D5">
      <w:pPr>
        <w:pStyle w:val="a4"/>
        <w:numPr>
          <w:ilvl w:val="0"/>
          <w:numId w:val="11"/>
        </w:numPr>
        <w:jc w:val="both"/>
      </w:pPr>
      <w:r>
        <w:t>Киршнерови игли и тел серклажна</w:t>
      </w:r>
    </w:p>
    <w:p w:rsidR="00194019" w:rsidRPr="00194019" w:rsidRDefault="00194019" w:rsidP="000C06D5">
      <w:pPr>
        <w:jc w:val="both"/>
      </w:pPr>
    </w:p>
    <w:p w:rsidR="000C06D5" w:rsidRDefault="000C06D5" w:rsidP="000C06D5">
      <w:pPr>
        <w:ind w:right="138" w:firstLine="644"/>
        <w:jc w:val="both"/>
      </w:pPr>
      <w:r w:rsidRPr="00A040C6">
        <w:rPr>
          <w:b/>
        </w:rPr>
        <w:tab/>
        <w:t>Място и начин на изпълнение:</w:t>
      </w:r>
      <w:r w:rsidRPr="00A040C6">
        <w:t xml:space="preserve"> Доставките ще се осъществяват след предварителни писмени заявки до франко складовата база на МБАЛ „Д-р Стойчо Христов” ЕООД,  град Севлиево, както следва:</w:t>
      </w:r>
    </w:p>
    <w:p w:rsidR="00C067B8" w:rsidRDefault="00C067B8" w:rsidP="000C06D5">
      <w:pPr>
        <w:ind w:right="138" w:firstLine="644"/>
        <w:jc w:val="both"/>
        <w:rPr>
          <w:lang w:val="en-US"/>
        </w:rPr>
      </w:pPr>
    </w:p>
    <w:p w:rsidR="008D0F9D" w:rsidRDefault="008D0F9D" w:rsidP="000C06D5">
      <w:pPr>
        <w:ind w:right="138" w:firstLine="644"/>
        <w:jc w:val="both"/>
        <w:rPr>
          <w:lang w:val="en-US"/>
        </w:rPr>
      </w:pPr>
    </w:p>
    <w:p w:rsidR="008D0F9D" w:rsidRPr="008D0F9D" w:rsidRDefault="008D0F9D" w:rsidP="000C06D5">
      <w:pPr>
        <w:ind w:right="138" w:firstLine="644"/>
        <w:jc w:val="both"/>
        <w:rPr>
          <w:lang w:val="en-US"/>
        </w:rPr>
      </w:pPr>
    </w:p>
    <w:tbl>
      <w:tblPr>
        <w:tblW w:w="9115"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8"/>
        <w:gridCol w:w="1762"/>
        <w:gridCol w:w="4585"/>
      </w:tblGrid>
      <w:tr w:rsidR="00C067B8" w:rsidRPr="00C067B8" w:rsidTr="00CC752B">
        <w:trPr>
          <w:jc w:val="center"/>
        </w:trPr>
        <w:tc>
          <w:tcPr>
            <w:tcW w:w="2768" w:type="dxa"/>
            <w:shd w:val="clear" w:color="auto" w:fill="auto"/>
          </w:tcPr>
          <w:p w:rsidR="00C067B8" w:rsidRPr="00C067B8" w:rsidRDefault="00C067B8" w:rsidP="00C067B8">
            <w:pPr>
              <w:tabs>
                <w:tab w:val="left" w:pos="709"/>
              </w:tabs>
              <w:ind w:left="284"/>
              <w:jc w:val="center"/>
              <w:rPr>
                <w:b/>
                <w:lang w:eastAsia="pl-PL"/>
              </w:rPr>
            </w:pPr>
            <w:r w:rsidRPr="00C067B8">
              <w:rPr>
                <w:b/>
                <w:lang w:eastAsia="pl-PL"/>
              </w:rPr>
              <w:t>Наименование на обекта</w:t>
            </w:r>
          </w:p>
        </w:tc>
        <w:tc>
          <w:tcPr>
            <w:tcW w:w="1762" w:type="dxa"/>
          </w:tcPr>
          <w:p w:rsidR="00C067B8" w:rsidRPr="00C067B8" w:rsidRDefault="00C067B8" w:rsidP="00C067B8">
            <w:pPr>
              <w:tabs>
                <w:tab w:val="left" w:pos="709"/>
              </w:tabs>
              <w:ind w:left="284"/>
              <w:jc w:val="center"/>
              <w:rPr>
                <w:b/>
                <w:lang w:eastAsia="pl-PL"/>
              </w:rPr>
            </w:pPr>
            <w:r w:rsidRPr="00C067B8">
              <w:rPr>
                <w:b/>
                <w:lang w:eastAsia="pl-PL"/>
              </w:rPr>
              <w:t>Телефон за връзка</w:t>
            </w:r>
          </w:p>
        </w:tc>
        <w:tc>
          <w:tcPr>
            <w:tcW w:w="4585" w:type="dxa"/>
            <w:shd w:val="clear" w:color="auto" w:fill="auto"/>
          </w:tcPr>
          <w:p w:rsidR="00C067B8" w:rsidRPr="00C067B8" w:rsidRDefault="00C067B8" w:rsidP="00C067B8">
            <w:pPr>
              <w:tabs>
                <w:tab w:val="left" w:pos="709"/>
              </w:tabs>
              <w:ind w:left="284"/>
              <w:jc w:val="center"/>
              <w:rPr>
                <w:b/>
                <w:lang w:eastAsia="pl-PL"/>
              </w:rPr>
            </w:pPr>
            <w:r w:rsidRPr="00C067B8">
              <w:rPr>
                <w:b/>
                <w:lang w:eastAsia="pl-PL"/>
              </w:rPr>
              <w:t>Населено място</w:t>
            </w:r>
          </w:p>
        </w:tc>
      </w:tr>
      <w:tr w:rsidR="00C067B8" w:rsidRPr="00C067B8" w:rsidTr="00CC752B">
        <w:trPr>
          <w:jc w:val="center"/>
        </w:trPr>
        <w:tc>
          <w:tcPr>
            <w:tcW w:w="2768" w:type="dxa"/>
            <w:shd w:val="clear" w:color="auto" w:fill="auto"/>
          </w:tcPr>
          <w:p w:rsidR="00C067B8" w:rsidRPr="00C067B8" w:rsidRDefault="00C067B8" w:rsidP="00C067B8">
            <w:pPr>
              <w:tabs>
                <w:tab w:val="left" w:pos="709"/>
              </w:tabs>
              <w:rPr>
                <w:lang w:eastAsia="pl-PL"/>
              </w:rPr>
            </w:pPr>
            <w:r w:rsidRPr="00C067B8">
              <w:rPr>
                <w:lang w:eastAsia="pl-PL"/>
              </w:rPr>
              <w:t>Болнична аптека</w:t>
            </w:r>
          </w:p>
        </w:tc>
        <w:tc>
          <w:tcPr>
            <w:tcW w:w="1762" w:type="dxa"/>
          </w:tcPr>
          <w:p w:rsidR="00C067B8" w:rsidRPr="00C067B8" w:rsidRDefault="00C067B8" w:rsidP="00C067B8">
            <w:pPr>
              <w:tabs>
                <w:tab w:val="left" w:pos="709"/>
              </w:tabs>
              <w:rPr>
                <w:lang w:eastAsia="pl-PL"/>
              </w:rPr>
            </w:pPr>
            <w:r w:rsidRPr="00C067B8">
              <w:rPr>
                <w:lang w:eastAsia="pl-PL"/>
              </w:rPr>
              <w:t>0895 52 11 23</w:t>
            </w:r>
          </w:p>
        </w:tc>
        <w:tc>
          <w:tcPr>
            <w:tcW w:w="4585" w:type="dxa"/>
            <w:shd w:val="clear" w:color="auto" w:fill="auto"/>
          </w:tcPr>
          <w:p w:rsidR="00C067B8" w:rsidRPr="00C067B8" w:rsidRDefault="00C067B8" w:rsidP="00C067B8">
            <w:pPr>
              <w:tabs>
                <w:tab w:val="left" w:pos="709"/>
              </w:tabs>
              <w:rPr>
                <w:lang w:eastAsia="pl-PL"/>
              </w:rPr>
            </w:pPr>
            <w:r w:rsidRPr="00C067B8">
              <w:rPr>
                <w:lang w:eastAsia="pl-PL"/>
              </w:rPr>
              <w:t>гр.Севлиево; ул. „Стефан Пешев” № 147</w:t>
            </w:r>
          </w:p>
        </w:tc>
      </w:tr>
      <w:tr w:rsidR="00C067B8" w:rsidRPr="00C067B8" w:rsidTr="00CC752B">
        <w:trPr>
          <w:jc w:val="center"/>
        </w:trPr>
        <w:tc>
          <w:tcPr>
            <w:tcW w:w="2768" w:type="dxa"/>
            <w:shd w:val="clear" w:color="auto" w:fill="auto"/>
          </w:tcPr>
          <w:p w:rsidR="00C067B8" w:rsidRPr="00C067B8" w:rsidRDefault="00C067B8" w:rsidP="00C067B8">
            <w:pPr>
              <w:tabs>
                <w:tab w:val="left" w:pos="709"/>
              </w:tabs>
              <w:rPr>
                <w:lang w:eastAsia="pl-PL"/>
              </w:rPr>
            </w:pPr>
            <w:r w:rsidRPr="00C067B8">
              <w:rPr>
                <w:lang w:eastAsia="pl-PL"/>
              </w:rPr>
              <w:t>Вещеви склад</w:t>
            </w:r>
          </w:p>
        </w:tc>
        <w:tc>
          <w:tcPr>
            <w:tcW w:w="1762" w:type="dxa"/>
          </w:tcPr>
          <w:p w:rsidR="00C067B8" w:rsidRPr="00C067B8" w:rsidRDefault="00B55F48" w:rsidP="00C067B8">
            <w:pPr>
              <w:tabs>
                <w:tab w:val="left" w:pos="709"/>
              </w:tabs>
              <w:rPr>
                <w:lang w:eastAsia="pl-PL"/>
              </w:rPr>
            </w:pPr>
            <w:r>
              <w:rPr>
                <w:lang w:eastAsia="pl-PL"/>
              </w:rPr>
              <w:t>0886 72 44 58</w:t>
            </w:r>
          </w:p>
        </w:tc>
        <w:tc>
          <w:tcPr>
            <w:tcW w:w="4585" w:type="dxa"/>
            <w:shd w:val="clear" w:color="auto" w:fill="auto"/>
          </w:tcPr>
          <w:p w:rsidR="00C067B8" w:rsidRPr="00C067B8" w:rsidRDefault="00C067B8" w:rsidP="00C067B8">
            <w:pPr>
              <w:tabs>
                <w:tab w:val="left" w:pos="709"/>
              </w:tabs>
              <w:rPr>
                <w:lang w:eastAsia="pl-PL"/>
              </w:rPr>
            </w:pPr>
            <w:r w:rsidRPr="00C067B8">
              <w:rPr>
                <w:lang w:eastAsia="pl-PL"/>
              </w:rPr>
              <w:t>гр.Севлиево; ул. „Стефан Пешев” № 147</w:t>
            </w:r>
          </w:p>
        </w:tc>
      </w:tr>
    </w:tbl>
    <w:p w:rsidR="00C067B8" w:rsidRDefault="00C067B8"/>
    <w:p w:rsidR="000C06D5" w:rsidRPr="000C06D5" w:rsidRDefault="000C06D5" w:rsidP="000C06D5">
      <w:pPr>
        <w:ind w:right="138" w:firstLine="644"/>
        <w:jc w:val="both"/>
      </w:pPr>
      <w:r w:rsidRPr="000C06D5">
        <w:rPr>
          <w:b/>
        </w:rPr>
        <w:t>Поканата</w:t>
      </w:r>
      <w:r w:rsidRPr="000C06D5">
        <w:t xml:space="preserve"> е с цел избор на изпълнител и сключване на договор при условията и реда на Закона за обществените поръчки, след прекратяване на основание чл. 110, ал. 1, т. 1 от ЗОП на открита процедура по реда на ЗОП с предмет: </w:t>
      </w:r>
      <w:r w:rsidR="00CC752B" w:rsidRPr="00D44BE8">
        <w:rPr>
          <w:b/>
        </w:rPr>
        <w:t>„Доставка на медицински изделия и консумативи за нуждите на клинична лаборатория на МБАЛ „Д-р Стойчо Христов” ЕООД, град СЕВЛИЕВО”</w:t>
      </w:r>
      <w:r w:rsidR="00CC752B" w:rsidRPr="008F06A5">
        <w:rPr>
          <w:b/>
          <w:bCs/>
        </w:rPr>
        <w:t>,</w:t>
      </w:r>
      <w:r w:rsidR="00B55F48" w:rsidRPr="00900CE3">
        <w:t xml:space="preserve"> </w:t>
      </w:r>
      <w:r w:rsidR="00B55F48">
        <w:t>открита с Решение № 06/20.02.2019</w:t>
      </w:r>
      <w:r w:rsidRPr="000C06D5">
        <w:t xml:space="preserve"> г. и публикувано Обявление в АОП с </w:t>
      </w:r>
      <w:r w:rsidR="00A86ABE">
        <w:t xml:space="preserve">№ </w:t>
      </w:r>
      <w:r w:rsidR="00900CE3" w:rsidRPr="00CC752B">
        <w:t>01007-2019-0003</w:t>
      </w:r>
      <w:r w:rsidRPr="00CC752B">
        <w:t>.</w:t>
      </w:r>
      <w:r w:rsidRPr="000C06D5">
        <w:t xml:space="preserve"> Процедурата е прекратена частично с </w:t>
      </w:r>
      <w:r w:rsidRPr="008D0F9D">
        <w:t>Решение №</w:t>
      </w:r>
      <w:r w:rsidR="008340FB" w:rsidRPr="008D0F9D">
        <w:rPr>
          <w:lang w:val="en-US"/>
        </w:rPr>
        <w:t xml:space="preserve"> </w:t>
      </w:r>
      <w:r w:rsidR="0081451A" w:rsidRPr="008D0F9D">
        <w:t>9</w:t>
      </w:r>
      <w:r w:rsidR="00B55F48">
        <w:t>0</w:t>
      </w:r>
      <w:r w:rsidRPr="008D0F9D">
        <w:rPr>
          <w:lang w:val="en-US"/>
        </w:rPr>
        <w:t xml:space="preserve"> </w:t>
      </w:r>
      <w:r w:rsidRPr="008D0F9D">
        <w:t>от</w:t>
      </w:r>
      <w:r w:rsidR="00A86ABE" w:rsidRPr="008D0F9D">
        <w:rPr>
          <w:lang w:val="en-US"/>
        </w:rPr>
        <w:t xml:space="preserve"> </w:t>
      </w:r>
      <w:r w:rsidR="00B55F48">
        <w:t>06.</w:t>
      </w:r>
      <w:r w:rsidR="0081451A" w:rsidRPr="008D0F9D">
        <w:t>0</w:t>
      </w:r>
      <w:r w:rsidR="00B55F48">
        <w:t>6.2019</w:t>
      </w:r>
      <w:r w:rsidRPr="008D0F9D">
        <w:t xml:space="preserve">г. на осн. чл. </w:t>
      </w:r>
      <w:r w:rsidRPr="008D0F9D">
        <w:rPr>
          <w:lang w:val="en-US"/>
        </w:rPr>
        <w:t>108,</w:t>
      </w:r>
      <w:r w:rsidRPr="008D0F9D">
        <w:t xml:space="preserve"> т.</w:t>
      </w:r>
      <w:r w:rsidR="00B55F48">
        <w:t xml:space="preserve"> </w:t>
      </w:r>
      <w:r w:rsidRPr="008D0F9D">
        <w:t xml:space="preserve">4 и чл. 110, ал.1, т.1 от </w:t>
      </w:r>
      <w:r w:rsidRPr="006E3353">
        <w:t>ЗОП</w:t>
      </w:r>
      <w:r w:rsidRPr="000C06D5">
        <w:t xml:space="preserve"> </w:t>
      </w:r>
      <w:r w:rsidR="008340FB">
        <w:t>и</w:t>
      </w:r>
      <w:r w:rsidRPr="000C06D5">
        <w:t xml:space="preserve"> Обявление за възложена поръчка , тъй като в срока на подаване</w:t>
      </w:r>
      <w:r w:rsidR="006E3353">
        <w:t xml:space="preserve"> на оферти – до 16:</w:t>
      </w:r>
      <w:r w:rsidR="00925D57">
        <w:t>30 часа на 28.03.2019</w:t>
      </w:r>
      <w:r w:rsidRPr="000C06D5">
        <w:t xml:space="preserve"> г.  в деловодството на МБАЛ – Севлиево не е подадена нито една оферта за участие по описаните в Техническата спецификация обособени позиции.</w:t>
      </w:r>
    </w:p>
    <w:p w:rsidR="000C06D5" w:rsidRPr="000C06D5" w:rsidRDefault="000C06D5" w:rsidP="000C06D5">
      <w:pPr>
        <w:ind w:right="138" w:firstLine="644"/>
        <w:jc w:val="both"/>
      </w:pPr>
    </w:p>
    <w:p w:rsidR="000C06D5" w:rsidRDefault="000C06D5" w:rsidP="000C06D5">
      <w:pPr>
        <w:ind w:right="138" w:firstLine="644"/>
        <w:jc w:val="both"/>
      </w:pPr>
      <w:r w:rsidRPr="000C06D5">
        <w:rPr>
          <w:b/>
        </w:rPr>
        <w:t>Лица, до които се изпраща покана за участие в процедурата</w:t>
      </w:r>
      <w:r w:rsidRPr="000C06D5">
        <w:t xml:space="preserve">: </w:t>
      </w:r>
    </w:p>
    <w:p w:rsidR="007F5007" w:rsidRPr="000C06D5" w:rsidRDefault="007F5007" w:rsidP="000C06D5">
      <w:pPr>
        <w:ind w:right="138" w:firstLine="644"/>
        <w:jc w:val="both"/>
      </w:pPr>
    </w:p>
    <w:p w:rsidR="00535417" w:rsidRPr="00535417" w:rsidRDefault="006E3353" w:rsidP="00535417">
      <w:pPr>
        <w:rPr>
          <w:color w:val="0000FF"/>
          <w:u w:val="single"/>
        </w:rPr>
      </w:pPr>
      <w:r w:rsidRPr="005E7701">
        <w:rPr>
          <w:b/>
        </w:rPr>
        <w:t>1. ,,А</w:t>
      </w:r>
      <w:r w:rsidR="007A6546" w:rsidRPr="005E7701">
        <w:rPr>
          <w:b/>
        </w:rPr>
        <w:t>ГАРТА</w:t>
      </w:r>
      <w:r w:rsidRPr="005E7701">
        <w:rPr>
          <w:b/>
        </w:rPr>
        <w:t xml:space="preserve"> – ЦМ‘‘ ЕООД</w:t>
      </w:r>
      <w:r>
        <w:t xml:space="preserve"> </w:t>
      </w:r>
      <w:r w:rsidR="000C06D5" w:rsidRPr="000C06D5">
        <w:t>със седалище и адрес на упр</w:t>
      </w:r>
      <w:r w:rsidR="00535417">
        <w:t>авление</w:t>
      </w:r>
      <w:r w:rsidR="00EE7E07">
        <w:t xml:space="preserve">: </w:t>
      </w:r>
      <w:r w:rsidR="00535417">
        <w:t xml:space="preserve"> град София п.к 1712, ж.к. Младост 3</w:t>
      </w:r>
      <w:r w:rsidR="00944E75">
        <w:t>,</w:t>
      </w:r>
      <w:r w:rsidR="00535417">
        <w:t xml:space="preserve"> бл. 304, вх. 2, офис 1</w:t>
      </w:r>
      <w:r w:rsidR="00944E75">
        <w:t xml:space="preserve">, ЕИК </w:t>
      </w:r>
      <w:r w:rsidR="00944E75">
        <w:rPr>
          <w:lang w:val="en-US"/>
        </w:rPr>
        <w:t>BG</w:t>
      </w:r>
      <w:r w:rsidR="00DE46EC">
        <w:fldChar w:fldCharType="begin"/>
      </w:r>
      <w:r w:rsidR="00535417">
        <w:instrText xml:space="preserve"> HYPERLINK "https://www.google.com/url?sa=t&amp;rct=j&amp;q=&amp;esrc=s&amp;source=web&amp;cd=2&amp;cad=rja&amp;uact=8&amp;ved=2ahUKEwjowvmB4oHjAhUM7aYKHcBVAsUQFjABegQIARAB&amp;url=https%3A%2F%2Fpapagal.bg%2Feik%2F121096923%2Fb73f&amp;usg=AOvVaw2axAbdYZk6QQ7eT0wYZaLC" </w:instrText>
      </w:r>
      <w:r w:rsidR="00DE46EC">
        <w:fldChar w:fldCharType="separate"/>
      </w:r>
      <w:r w:rsidR="00535417">
        <w:rPr>
          <w:rStyle w:val="st"/>
        </w:rPr>
        <w:t>121096923</w:t>
      </w:r>
    </w:p>
    <w:p w:rsidR="007F5007" w:rsidRDefault="00DE46EC" w:rsidP="00535417">
      <w:r>
        <w:fldChar w:fldCharType="end"/>
      </w:r>
      <w:r w:rsidR="00EE7E07" w:rsidRPr="00EE7E07">
        <w:rPr>
          <w:rStyle w:val="ac"/>
        </w:rPr>
        <w:t xml:space="preserve"> </w:t>
      </w:r>
      <w:r w:rsidR="00EE7E07">
        <w:rPr>
          <w:rStyle w:val="ac"/>
        </w:rPr>
        <w:t>Представлявано от</w:t>
      </w:r>
      <w:r w:rsidR="00EE7E07">
        <w:rPr>
          <w:rStyle w:val="st"/>
        </w:rPr>
        <w:t xml:space="preserve">  </w:t>
      </w:r>
      <w:r w:rsidR="00535417">
        <w:t>Ценка Маринова</w:t>
      </w:r>
      <w:r w:rsidR="00EE7E07">
        <w:t>.</w:t>
      </w:r>
      <w:r w:rsidR="007F5007">
        <w:t xml:space="preserve"> </w:t>
      </w:r>
    </w:p>
    <w:p w:rsidR="000C06D5" w:rsidRDefault="007F5007" w:rsidP="007F5007">
      <w:pPr>
        <w:pStyle w:val="a4"/>
        <w:numPr>
          <w:ilvl w:val="0"/>
          <w:numId w:val="12"/>
        </w:numPr>
      </w:pPr>
      <w:r w:rsidRPr="007F5007">
        <w:rPr>
          <w:b/>
        </w:rPr>
        <w:t>за Обособена позиция № 1</w:t>
      </w:r>
      <w:r w:rsidR="00CC752B" w:rsidRPr="007F5007">
        <w:rPr>
          <w:b/>
        </w:rPr>
        <w:t>:</w:t>
      </w:r>
      <w:r w:rsidR="00CC752B">
        <w:t xml:space="preserve"> Антимикробни полиамидни хирургични </w:t>
      </w:r>
      <w:r>
        <w:t>конци – номенклатурни единици: 1.1, 1.2, 1.3, 1.4, 1</w:t>
      </w:r>
      <w:r w:rsidR="00CC752B">
        <w:t>.5</w:t>
      </w:r>
    </w:p>
    <w:p w:rsidR="007F5007" w:rsidRDefault="007F5007" w:rsidP="007F5007">
      <w:pPr>
        <w:pStyle w:val="a4"/>
        <w:numPr>
          <w:ilvl w:val="0"/>
          <w:numId w:val="12"/>
        </w:numPr>
      </w:pPr>
      <w:r>
        <w:rPr>
          <w:b/>
        </w:rPr>
        <w:t>за Обособена позиция № 2:</w:t>
      </w:r>
      <w:r>
        <w:t xml:space="preserve"> КАТЕТРИ - номенклатурни единици – 2.1, 2.2, 2.3, 2.4, 2.5, 2.6, 2.7, 2.8, 2.9</w:t>
      </w:r>
    </w:p>
    <w:p w:rsidR="007F5007" w:rsidRDefault="00753105" w:rsidP="007F5007">
      <w:pPr>
        <w:pStyle w:val="a4"/>
        <w:numPr>
          <w:ilvl w:val="0"/>
          <w:numId w:val="12"/>
        </w:numPr>
      </w:pPr>
      <w:r>
        <w:rPr>
          <w:b/>
        </w:rPr>
        <w:t>за Обособена позиция № 3:</w:t>
      </w:r>
      <w:r>
        <w:t xml:space="preserve"> СОНДИ – номенклатурни единици – 3.1, 3.2, 3.3, 3.4, 3.5, 3.6, 3.7</w:t>
      </w:r>
    </w:p>
    <w:p w:rsidR="00753105" w:rsidRDefault="00753105" w:rsidP="007F5007">
      <w:pPr>
        <w:pStyle w:val="a4"/>
        <w:numPr>
          <w:ilvl w:val="0"/>
          <w:numId w:val="12"/>
        </w:numPr>
      </w:pPr>
      <w:r>
        <w:rPr>
          <w:b/>
        </w:rPr>
        <w:t>за Обособена позиция № 4:</w:t>
      </w:r>
      <w:r>
        <w:t xml:space="preserve"> ДРЕНАЖИ – номенклатурни единици – 4.1, 4.2, 4.3, 4.4, 4.5, 4.6</w:t>
      </w:r>
    </w:p>
    <w:p w:rsidR="00EE7E07" w:rsidRDefault="00D9608D" w:rsidP="00EE7E07">
      <w:pPr>
        <w:pStyle w:val="ad"/>
      </w:pPr>
      <w:r w:rsidRPr="00D9608D">
        <w:rPr>
          <w:b/>
        </w:rPr>
        <w:t>2. ,,Дъчмед Интернешанъл’’ ЕООД</w:t>
      </w:r>
      <w:r>
        <w:t xml:space="preserve"> със седалище и адрес на управление</w:t>
      </w:r>
      <w:r w:rsidR="00630F5E">
        <w:t>:</w:t>
      </w:r>
      <w:r>
        <w:t xml:space="preserve">  град София 1164, ж.к ‘’Лозен</w:t>
      </w:r>
      <w:r w:rsidR="00EE7E07">
        <w:t xml:space="preserve">ец’’, ул. ‘’Бигла’’ № 48, ет. 5, ЕИК </w:t>
      </w:r>
      <w:r>
        <w:t xml:space="preserve"> </w:t>
      </w:r>
      <w:r w:rsidR="00EE7E07">
        <w:t>130928543</w:t>
      </w:r>
    </w:p>
    <w:p w:rsidR="00753105" w:rsidRDefault="00EE7E07" w:rsidP="00EE7E07">
      <w:pPr>
        <w:pStyle w:val="ad"/>
      </w:pPr>
      <w:r>
        <w:rPr>
          <w:rStyle w:val="ac"/>
        </w:rPr>
        <w:t>Представлявано от</w:t>
      </w:r>
      <w:r>
        <w:rPr>
          <w:rStyle w:val="st"/>
        </w:rPr>
        <w:t xml:space="preserve">  </w:t>
      </w:r>
      <w:r w:rsidR="00753105">
        <w:t>Магдалена Велинова</w:t>
      </w:r>
      <w:r>
        <w:t>.</w:t>
      </w:r>
      <w:r w:rsidR="00753105">
        <w:t xml:space="preserve"> </w:t>
      </w:r>
    </w:p>
    <w:p w:rsidR="00D9608D" w:rsidRPr="0051582B" w:rsidRDefault="00753105" w:rsidP="00753105">
      <w:pPr>
        <w:pStyle w:val="a4"/>
        <w:numPr>
          <w:ilvl w:val="0"/>
          <w:numId w:val="16"/>
        </w:numPr>
      </w:pPr>
      <w:r>
        <w:rPr>
          <w:b/>
        </w:rPr>
        <w:t>за Обособена позиция  № 5</w:t>
      </w:r>
      <w:r w:rsidR="0051582B" w:rsidRPr="00753105">
        <w:rPr>
          <w:b/>
        </w:rPr>
        <w:t>:</w:t>
      </w:r>
      <w:r w:rsidR="0051582B">
        <w:t xml:space="preserve"> Пункционни игли за АВ фистули и про</w:t>
      </w:r>
      <w:r>
        <w:t>тези – номенклатурни единици: 5.1, 5.2, 5</w:t>
      </w:r>
      <w:r w:rsidR="0051582B">
        <w:t>.3</w:t>
      </w:r>
    </w:p>
    <w:p w:rsidR="00753105" w:rsidRDefault="00D9608D" w:rsidP="00535417">
      <w:r>
        <w:rPr>
          <w:b/>
        </w:rPr>
        <w:lastRenderedPageBreak/>
        <w:t>3</w:t>
      </w:r>
      <w:r w:rsidR="00CC752B" w:rsidRPr="005E7701">
        <w:rPr>
          <w:b/>
        </w:rPr>
        <w:t>. ЕТ ‘’БИОМЕД-Николай Голомехов’’</w:t>
      </w:r>
      <w:r w:rsidR="00CC752B">
        <w:t xml:space="preserve"> –</w:t>
      </w:r>
      <w:r w:rsidR="00630F5E">
        <w:t xml:space="preserve"> със седалище и адрес на управление: </w:t>
      </w:r>
      <w:r w:rsidR="00CC752B">
        <w:t xml:space="preserve"> </w:t>
      </w:r>
      <w:r w:rsidR="00630F5E">
        <w:t xml:space="preserve">град София, 1680, кв. ‘’Белите брези’’, ул. ‘’Гребенец’’ № 6, ЕИК </w:t>
      </w:r>
      <w:r w:rsidR="00630F5E">
        <w:rPr>
          <w:lang w:val="en-US"/>
        </w:rPr>
        <w:t>BG</w:t>
      </w:r>
      <w:r w:rsidR="00630F5E">
        <w:t>121472674</w:t>
      </w:r>
    </w:p>
    <w:p w:rsidR="00EE7E07" w:rsidRPr="00630F5E" w:rsidRDefault="00EE7E07" w:rsidP="00535417">
      <w:r>
        <w:rPr>
          <w:rStyle w:val="ac"/>
        </w:rPr>
        <w:t>Представлявано от</w:t>
      </w:r>
      <w:r>
        <w:rPr>
          <w:rStyle w:val="st"/>
        </w:rPr>
        <w:t xml:space="preserve">  Николай Голомехов.</w:t>
      </w:r>
    </w:p>
    <w:p w:rsidR="00CC752B" w:rsidRDefault="00EE7E07" w:rsidP="00753105">
      <w:pPr>
        <w:pStyle w:val="a4"/>
        <w:numPr>
          <w:ilvl w:val="0"/>
          <w:numId w:val="16"/>
        </w:numPr>
      </w:pPr>
      <w:r w:rsidRPr="00EE7E07">
        <w:rPr>
          <w:b/>
        </w:rPr>
        <w:t>за Обособена позиция № 6</w:t>
      </w:r>
      <w:r w:rsidR="00CC752B" w:rsidRPr="00EE7E07">
        <w:rPr>
          <w:b/>
        </w:rPr>
        <w:t>:</w:t>
      </w:r>
      <w:r w:rsidR="00CC752B">
        <w:t xml:space="preserve"> Консумативи за апарат за електролитен анализ ‘’</w:t>
      </w:r>
      <w:r w:rsidR="00CC752B" w:rsidRPr="00753105">
        <w:rPr>
          <w:lang w:val="en-US"/>
        </w:rPr>
        <w:t xml:space="preserve">EASY LITE MEDICA’’ </w:t>
      </w:r>
      <w:r w:rsidR="00CC752B">
        <w:t>Апарат ‘’</w:t>
      </w:r>
      <w:r w:rsidR="00CC752B" w:rsidRPr="00753105">
        <w:rPr>
          <w:lang w:val="en-US"/>
        </w:rPr>
        <w:t>I CHROMA’’</w:t>
      </w:r>
      <w:r w:rsidR="00CC752B">
        <w:t>- затворена система, работи със разтвори ‘’</w:t>
      </w:r>
      <w:r w:rsidR="00CC752B" w:rsidRPr="00753105">
        <w:rPr>
          <w:lang w:val="en-US"/>
        </w:rPr>
        <w:t>BIOTECHNOLOGY</w:t>
      </w:r>
      <w:r w:rsidR="005E7701" w:rsidRPr="00753105">
        <w:rPr>
          <w:lang w:val="en-US"/>
        </w:rPr>
        <w:t xml:space="preserve">’’. – </w:t>
      </w:r>
      <w:r>
        <w:t>номенклатурни единици: 6.1, 6.2, 6.3, 6.4, 6</w:t>
      </w:r>
      <w:r w:rsidR="005E7701">
        <w:t>.5</w:t>
      </w:r>
    </w:p>
    <w:p w:rsidR="00EE7E07" w:rsidRDefault="00EE7E07" w:rsidP="00EE7E07">
      <w:r>
        <w:rPr>
          <w:b/>
        </w:rPr>
        <w:t>4. ,,Б. Браун Медикал</w:t>
      </w:r>
      <w:r w:rsidRPr="00EE7E07">
        <w:rPr>
          <w:b/>
        </w:rPr>
        <w:t>’’ ЕООД</w:t>
      </w:r>
      <w:r>
        <w:t xml:space="preserve"> със седалище и адрес на управление: град София, п.к. 1592, бул. ‘’ Христофор Колумб’’ 64, Сграда А2, офис 1, ЕИК 175016820.</w:t>
      </w:r>
    </w:p>
    <w:p w:rsidR="00EE7E07" w:rsidRDefault="00EE7E07" w:rsidP="00EE7E07">
      <w:pPr>
        <w:rPr>
          <w:rStyle w:val="st"/>
        </w:rPr>
      </w:pPr>
      <w:r>
        <w:rPr>
          <w:rStyle w:val="ac"/>
        </w:rPr>
        <w:t>Представлявано от</w:t>
      </w:r>
      <w:r>
        <w:rPr>
          <w:rStyle w:val="st"/>
        </w:rPr>
        <w:t xml:space="preserve">  Хорст Хайнц Щюер</w:t>
      </w:r>
    </w:p>
    <w:p w:rsidR="00EE7E07" w:rsidRDefault="00EE7E07" w:rsidP="00EE7E07">
      <w:pPr>
        <w:pStyle w:val="a4"/>
        <w:numPr>
          <w:ilvl w:val="0"/>
          <w:numId w:val="16"/>
        </w:numPr>
        <w:rPr>
          <w:b/>
        </w:rPr>
      </w:pPr>
      <w:r w:rsidRPr="00EE7E07">
        <w:rPr>
          <w:b/>
        </w:rPr>
        <w:t xml:space="preserve">за Обособена позиция № 7: </w:t>
      </w:r>
      <w:r w:rsidR="003A7A8D" w:rsidRPr="003A7A8D">
        <w:t>Хирургическа игла – номенклатурна единица – 7.1</w:t>
      </w:r>
    </w:p>
    <w:p w:rsidR="003A7A8D" w:rsidRPr="003A7A8D" w:rsidRDefault="003A7A8D" w:rsidP="00EE7E07">
      <w:pPr>
        <w:pStyle w:val="a4"/>
        <w:numPr>
          <w:ilvl w:val="0"/>
          <w:numId w:val="16"/>
        </w:numPr>
      </w:pPr>
      <w:r>
        <w:rPr>
          <w:b/>
        </w:rPr>
        <w:t xml:space="preserve">за Обособена позиция № 8: </w:t>
      </w:r>
      <w:r w:rsidRPr="003A7A8D">
        <w:t>Киршнерови игли о тел серклажна –  номенклатурна единица</w:t>
      </w:r>
      <w:r>
        <w:t xml:space="preserve"> – 8.1</w:t>
      </w:r>
    </w:p>
    <w:p w:rsidR="000C06D5" w:rsidRPr="000C06D5" w:rsidRDefault="000C06D5" w:rsidP="000C06D5">
      <w:pPr>
        <w:ind w:right="138" w:firstLine="644"/>
        <w:jc w:val="center"/>
        <w:rPr>
          <w:b/>
        </w:rPr>
      </w:pPr>
    </w:p>
    <w:p w:rsidR="000C06D5" w:rsidRPr="00723638" w:rsidRDefault="000C06D5" w:rsidP="000C06D5">
      <w:pPr>
        <w:tabs>
          <w:tab w:val="right" w:leader="dot" w:pos="9072"/>
        </w:tabs>
        <w:ind w:right="1115"/>
        <w:rPr>
          <w:b/>
        </w:rPr>
      </w:pPr>
      <w:r w:rsidRPr="00723638">
        <w:rPr>
          <w:b/>
        </w:rPr>
        <w:t>ІІ. ИЗИСКВАНИЯ</w:t>
      </w:r>
      <w:r w:rsidR="00723638" w:rsidRPr="00723638">
        <w:rPr>
          <w:b/>
          <w:lang w:val="en-US"/>
        </w:rPr>
        <w:t xml:space="preserve"> </w:t>
      </w:r>
      <w:r w:rsidRPr="00723638">
        <w:rPr>
          <w:b/>
        </w:rPr>
        <w:t xml:space="preserve"> КЪМ</w:t>
      </w:r>
      <w:r w:rsidR="00723638" w:rsidRPr="00723638">
        <w:rPr>
          <w:b/>
          <w:lang w:val="en-US"/>
        </w:rPr>
        <w:t xml:space="preserve"> </w:t>
      </w:r>
      <w:r w:rsidRPr="00723638">
        <w:rPr>
          <w:b/>
        </w:rPr>
        <w:t xml:space="preserve"> ИЗПЪЛНЕНИЕТО</w:t>
      </w:r>
      <w:r w:rsidR="00723638" w:rsidRPr="00723638">
        <w:rPr>
          <w:b/>
          <w:lang w:val="en-US"/>
        </w:rPr>
        <w:t xml:space="preserve"> </w:t>
      </w:r>
      <w:r w:rsidRPr="00723638">
        <w:rPr>
          <w:b/>
        </w:rPr>
        <w:t xml:space="preserve"> НА ПОРЪЧКАТА </w:t>
      </w:r>
    </w:p>
    <w:p w:rsidR="000C06D5" w:rsidRPr="000C06D5" w:rsidRDefault="000C06D5" w:rsidP="000C06D5">
      <w:pPr>
        <w:tabs>
          <w:tab w:val="right" w:leader="dot" w:pos="9072"/>
        </w:tabs>
        <w:ind w:right="1115"/>
        <w:rPr>
          <w:b/>
          <w:sz w:val="28"/>
          <w:szCs w:val="28"/>
        </w:rPr>
      </w:pPr>
    </w:p>
    <w:p w:rsidR="000C06D5" w:rsidRPr="000C06D5" w:rsidRDefault="000C06D5" w:rsidP="000C06D5">
      <w:pPr>
        <w:tabs>
          <w:tab w:val="left" w:pos="0"/>
        </w:tabs>
        <w:jc w:val="both"/>
        <w:rPr>
          <w:b/>
          <w:i/>
        </w:rPr>
      </w:pPr>
      <w:r w:rsidRPr="000C06D5">
        <w:rPr>
          <w:b/>
          <w:i/>
        </w:rPr>
        <w:t>1. Изисквания към изпълнението на поръчката</w:t>
      </w:r>
    </w:p>
    <w:p w:rsidR="000C06D5" w:rsidRPr="000C06D5" w:rsidRDefault="000C06D5" w:rsidP="000C06D5">
      <w:pPr>
        <w:keepNext/>
        <w:jc w:val="center"/>
        <w:outlineLvl w:val="1"/>
        <w:rPr>
          <w:b/>
          <w:bCs/>
          <w:i/>
          <w:spacing w:val="20"/>
          <w:sz w:val="28"/>
          <w:szCs w:val="28"/>
          <w:lang w:eastAsia="bg-BG"/>
        </w:rPr>
      </w:pPr>
    </w:p>
    <w:p w:rsidR="000C06D5" w:rsidRPr="000C06D5" w:rsidRDefault="000C06D5" w:rsidP="000C06D5">
      <w:pPr>
        <w:autoSpaceDE w:val="0"/>
        <w:autoSpaceDN w:val="0"/>
        <w:adjustRightInd w:val="0"/>
        <w:jc w:val="both"/>
      </w:pPr>
      <w:r w:rsidRPr="000C06D5">
        <w:rPr>
          <w:b/>
          <w:i/>
        </w:rPr>
        <w:t>1.1.</w:t>
      </w:r>
      <w:r w:rsidRPr="000C06D5">
        <w:t xml:space="preserve"> При изпълнение на поръчката следва да се спазват всички изисквания на Техническата спецификация.</w:t>
      </w:r>
    </w:p>
    <w:p w:rsidR="000C06D5" w:rsidRPr="000C06D5" w:rsidRDefault="000C06D5" w:rsidP="000C06D5">
      <w:pPr>
        <w:autoSpaceDE w:val="0"/>
        <w:autoSpaceDN w:val="0"/>
        <w:adjustRightInd w:val="0"/>
        <w:ind w:firstLine="540"/>
        <w:jc w:val="both"/>
      </w:pPr>
    </w:p>
    <w:p w:rsidR="00A86ABE" w:rsidRPr="0045255D" w:rsidRDefault="00A86ABE" w:rsidP="00A86ABE">
      <w:pPr>
        <w:jc w:val="both"/>
        <w:rPr>
          <w:i/>
        </w:rPr>
      </w:pPr>
      <w:r w:rsidRPr="0045255D">
        <w:rPr>
          <w:b/>
          <w:i/>
        </w:rPr>
        <w:t>1.2.</w:t>
      </w:r>
      <w:r w:rsidRPr="0045255D">
        <w:rPr>
          <w:i/>
        </w:rPr>
        <w:t xml:space="preserve"> Изисквания към предлаганите </w:t>
      </w:r>
      <w:r w:rsidR="0039495C">
        <w:rPr>
          <w:i/>
        </w:rPr>
        <w:t>медицински изделия (консумативи)</w:t>
      </w:r>
      <w:r w:rsidRPr="0045255D">
        <w:rPr>
          <w:i/>
        </w:rPr>
        <w:t>:</w:t>
      </w:r>
    </w:p>
    <w:p w:rsidR="00A86ABE" w:rsidRPr="0045255D" w:rsidRDefault="00A86ABE" w:rsidP="00A86ABE">
      <w:pPr>
        <w:numPr>
          <w:ilvl w:val="0"/>
          <w:numId w:val="2"/>
        </w:numPr>
        <w:ind w:left="0" w:firstLine="540"/>
      </w:pPr>
      <w:r w:rsidRPr="0045255D">
        <w:t xml:space="preserve"> да отговарят 100% на изискванията на Техническата спецификация ;</w:t>
      </w:r>
    </w:p>
    <w:p w:rsidR="00A86ABE" w:rsidRPr="0045255D" w:rsidRDefault="0051582B" w:rsidP="00A86ABE">
      <w:pPr>
        <w:tabs>
          <w:tab w:val="left" w:pos="4920"/>
        </w:tabs>
        <w:ind w:firstLine="567"/>
        <w:jc w:val="both"/>
      </w:pPr>
      <w:r>
        <w:t xml:space="preserve">2. </w:t>
      </w:r>
      <w:r w:rsidR="00C067B8" w:rsidRPr="00C067B8">
        <w:t>за тях да има издадени CE сертификат и Декларация от производителя за съответствие с приложимата Директива на ЕС.</w:t>
      </w:r>
    </w:p>
    <w:p w:rsidR="00A86ABE" w:rsidRPr="0045255D" w:rsidRDefault="00A86ABE" w:rsidP="00A86ABE">
      <w:pPr>
        <w:jc w:val="both"/>
        <w:rPr>
          <w:bCs/>
          <w:i/>
        </w:rPr>
      </w:pPr>
      <w:r w:rsidRPr="0045255D">
        <w:rPr>
          <w:b/>
          <w:bCs/>
          <w:i/>
        </w:rPr>
        <w:t>1.3.</w:t>
      </w:r>
      <w:r w:rsidRPr="0045255D">
        <w:rPr>
          <w:bCs/>
          <w:i/>
        </w:rPr>
        <w:t>Срокове при изпълнение на доставката/ите:</w:t>
      </w:r>
    </w:p>
    <w:p w:rsidR="007B3E09" w:rsidRDefault="007B3E09" w:rsidP="007B3E09">
      <w:pPr>
        <w:numPr>
          <w:ilvl w:val="1"/>
          <w:numId w:val="7"/>
        </w:numPr>
        <w:tabs>
          <w:tab w:val="clear" w:pos="786"/>
          <w:tab w:val="num" w:pos="-120"/>
          <w:tab w:val="num" w:pos="0"/>
        </w:tabs>
        <w:ind w:left="0" w:firstLine="480"/>
        <w:jc w:val="both"/>
      </w:pPr>
      <w:r>
        <w:t>Срокът за изпълнение на поръчката е 12 (дванадесет) месеца, считано от датата на сключване на договор за изпълнение на поръчката.</w:t>
      </w:r>
    </w:p>
    <w:p w:rsidR="007B3E09" w:rsidRDefault="007B3E09" w:rsidP="007B3E09">
      <w:pPr>
        <w:numPr>
          <w:ilvl w:val="1"/>
          <w:numId w:val="7"/>
        </w:numPr>
        <w:tabs>
          <w:tab w:val="clear" w:pos="786"/>
          <w:tab w:val="num" w:pos="-120"/>
          <w:tab w:val="num" w:pos="0"/>
        </w:tabs>
        <w:ind w:left="0" w:firstLine="480"/>
        <w:jc w:val="both"/>
      </w:pPr>
      <w:r>
        <w:t xml:space="preserve">Срок и начин на доставка - всяка отделна доставка, предмет на настоящия договор, следва да бъде доставена в срок съгласно офертата на изпълнителя, след получаване на заявката от Възложителя и за количествата, точно определени в заявката. Срокът за изпълнение на спешна доставка е до 24 часа. Срокът за изпълнение на регулярна доставка е до 5 (пет) календарни дни. Заявки от страна на Възложителя се подават от управителя на Болнична аптека или негов заместник и от завеждащ Вещеви склад, по телефон (при спешност), писмено или от следния електронен адрес: </w:t>
      </w:r>
      <w:hyperlink r:id="rId9" w:history="1">
        <w:r>
          <w:rPr>
            <w:rStyle w:val="a3"/>
            <w:lang w:val="en-US"/>
          </w:rPr>
          <w:t>mbal</w:t>
        </w:r>
        <w:r>
          <w:rPr>
            <w:rStyle w:val="a3"/>
            <w:lang w:val="ru-RU"/>
          </w:rPr>
          <w:t>_</w:t>
        </w:r>
        <w:r>
          <w:rPr>
            <w:rStyle w:val="a3"/>
            <w:lang w:val="en-US"/>
          </w:rPr>
          <w:t>sevlievoba</w:t>
        </w:r>
        <w:r>
          <w:rPr>
            <w:rStyle w:val="a3"/>
            <w:lang w:val="ru-RU"/>
          </w:rPr>
          <w:t>@</w:t>
        </w:r>
        <w:r>
          <w:rPr>
            <w:rStyle w:val="a3"/>
            <w:lang w:val="en-US"/>
          </w:rPr>
          <w:t>abv</w:t>
        </w:r>
        <w:r>
          <w:rPr>
            <w:rStyle w:val="a3"/>
            <w:lang w:val="ru-RU"/>
          </w:rPr>
          <w:t>.</w:t>
        </w:r>
        <w:r>
          <w:rPr>
            <w:rStyle w:val="a3"/>
            <w:lang w:val="en-US"/>
          </w:rPr>
          <w:t>bg</w:t>
        </w:r>
      </w:hyperlink>
      <w:r>
        <w:t>.</w:t>
      </w:r>
    </w:p>
    <w:p w:rsidR="007B3E09" w:rsidRDefault="007B3E09" w:rsidP="007B3E09">
      <w:pPr>
        <w:numPr>
          <w:ilvl w:val="1"/>
          <w:numId w:val="7"/>
        </w:numPr>
        <w:tabs>
          <w:tab w:val="clear" w:pos="786"/>
          <w:tab w:val="num" w:pos="-120"/>
          <w:tab w:val="num" w:pos="0"/>
        </w:tabs>
        <w:ind w:left="0" w:firstLine="480"/>
        <w:jc w:val="both"/>
      </w:pPr>
      <w:r>
        <w:t>Доставките се извършват само въз основа на конкретни заявки, в срок до 24 /двадесет и четири/ часа</w:t>
      </w:r>
      <w:r>
        <w:rPr>
          <w:szCs w:val="22"/>
        </w:rPr>
        <w:t>, когато е спешна и 5 (пет) дни, когато е регулярна.</w:t>
      </w:r>
    </w:p>
    <w:p w:rsidR="007B3E09" w:rsidRDefault="007B3E09" w:rsidP="007B3E09">
      <w:pPr>
        <w:numPr>
          <w:ilvl w:val="1"/>
          <w:numId w:val="7"/>
        </w:numPr>
        <w:tabs>
          <w:tab w:val="clear" w:pos="786"/>
          <w:tab w:val="num" w:pos="-120"/>
          <w:tab w:val="num" w:pos="0"/>
        </w:tabs>
        <w:ind w:left="0" w:firstLine="480"/>
        <w:jc w:val="both"/>
      </w:pPr>
      <w:r>
        <w:t>Възложителят във всеки един момент от действието на договора има право да извършва проверка на складовите наличности на Изпълнителя с оглед изпълнение на задълженията по предходната точка.</w:t>
      </w:r>
    </w:p>
    <w:p w:rsidR="007B3E09" w:rsidRDefault="007B3E09" w:rsidP="007B3E09">
      <w:pPr>
        <w:numPr>
          <w:ilvl w:val="1"/>
          <w:numId w:val="7"/>
        </w:numPr>
        <w:tabs>
          <w:tab w:val="clear" w:pos="786"/>
          <w:tab w:val="num" w:pos="0"/>
        </w:tabs>
        <w:ind w:left="0" w:firstLine="480"/>
        <w:jc w:val="both"/>
      </w:pPr>
      <w:r>
        <w:t>Срокът на годност на продуктите към момента на доставката следва да бъде не по-малък от 60% от производствения срок на годност.</w:t>
      </w:r>
    </w:p>
    <w:p w:rsidR="007B3E09" w:rsidRDefault="007B3E09" w:rsidP="007B3E09">
      <w:pPr>
        <w:numPr>
          <w:ilvl w:val="1"/>
          <w:numId w:val="7"/>
        </w:numPr>
        <w:tabs>
          <w:tab w:val="clear" w:pos="786"/>
          <w:tab w:val="num" w:pos="0"/>
        </w:tabs>
        <w:ind w:left="0" w:firstLine="480"/>
        <w:jc w:val="both"/>
      </w:pPr>
      <w:r>
        <w:t>Договорените цени са фиксирани и не подлежат на промяна.</w:t>
      </w:r>
    </w:p>
    <w:p w:rsidR="007B3E09" w:rsidRDefault="007B3E09" w:rsidP="007B3E09">
      <w:pPr>
        <w:numPr>
          <w:ilvl w:val="1"/>
          <w:numId w:val="7"/>
        </w:numPr>
        <w:tabs>
          <w:tab w:val="clear" w:pos="786"/>
          <w:tab w:val="num" w:pos="0"/>
        </w:tabs>
        <w:ind w:left="0" w:firstLine="480"/>
        <w:jc w:val="both"/>
      </w:pPr>
      <w:r>
        <w:t>Възложителят извършва плащането на база представени доставни фактури в срок до 60 календарни дни, считано от датата на доставката.</w:t>
      </w:r>
    </w:p>
    <w:p w:rsidR="004E0731" w:rsidRDefault="004E0731" w:rsidP="004E0731">
      <w:pPr>
        <w:widowControl w:val="0"/>
        <w:suppressAutoHyphens/>
        <w:jc w:val="both"/>
        <w:rPr>
          <w:b/>
          <w:i/>
          <w:color w:val="FF0000"/>
        </w:rPr>
      </w:pPr>
    </w:p>
    <w:p w:rsidR="00817CAE" w:rsidRPr="0039495C" w:rsidRDefault="004E0731" w:rsidP="00817CAE">
      <w:pPr>
        <w:keepNext/>
        <w:jc w:val="center"/>
        <w:outlineLvl w:val="1"/>
        <w:rPr>
          <w:b/>
          <w:spacing w:val="20"/>
          <w:sz w:val="28"/>
          <w:szCs w:val="28"/>
          <w:lang w:eastAsia="bg-BG"/>
        </w:rPr>
      </w:pPr>
      <w:r w:rsidRPr="004E0731">
        <w:t xml:space="preserve">                  </w:t>
      </w:r>
      <w:r w:rsidR="00817CAE" w:rsidRPr="0039495C">
        <w:rPr>
          <w:b/>
          <w:spacing w:val="20"/>
          <w:sz w:val="28"/>
          <w:szCs w:val="20"/>
          <w:lang w:eastAsia="bg-BG"/>
        </w:rPr>
        <w:t xml:space="preserve">III.   </w:t>
      </w:r>
      <w:bookmarkStart w:id="0" w:name="_Toc299312416"/>
      <w:r w:rsidR="00817CAE" w:rsidRPr="0039495C">
        <w:rPr>
          <w:b/>
          <w:spacing w:val="20"/>
          <w:sz w:val="28"/>
          <w:szCs w:val="20"/>
          <w:lang w:eastAsia="bg-BG"/>
        </w:rPr>
        <w:t>ИЗИСКВАНИЯ КЪМ УЧАСТНИЦИТЕ В ПРОЦЕДУРАТА</w:t>
      </w:r>
      <w:bookmarkEnd w:id="0"/>
    </w:p>
    <w:p w:rsidR="00817CAE" w:rsidRPr="0039495C" w:rsidRDefault="00817CAE" w:rsidP="00817CAE">
      <w:pPr>
        <w:rPr>
          <w:lang w:eastAsia="bg-BG"/>
        </w:rPr>
      </w:pPr>
    </w:p>
    <w:p w:rsidR="00817CAE" w:rsidRPr="0039495C" w:rsidRDefault="00817CAE" w:rsidP="00817CAE">
      <w:pPr>
        <w:keepNext/>
        <w:outlineLvl w:val="2"/>
        <w:rPr>
          <w:b/>
          <w:bCs/>
          <w:i/>
          <w:iCs/>
          <w:spacing w:val="20"/>
          <w:lang w:eastAsia="bg-BG"/>
        </w:rPr>
      </w:pPr>
      <w:bookmarkStart w:id="1" w:name="_Toc299312418"/>
      <w:r w:rsidRPr="0039495C">
        <w:rPr>
          <w:b/>
          <w:bCs/>
          <w:i/>
          <w:iCs/>
          <w:spacing w:val="20"/>
          <w:lang w:eastAsia="bg-BG"/>
        </w:rPr>
        <w:t>1.Общи изисквания</w:t>
      </w:r>
      <w:bookmarkEnd w:id="1"/>
    </w:p>
    <w:p w:rsidR="00817CAE" w:rsidRPr="0039495C" w:rsidRDefault="00817CAE" w:rsidP="00817CAE">
      <w:pPr>
        <w:autoSpaceDE w:val="0"/>
        <w:autoSpaceDN w:val="0"/>
        <w:adjustRightInd w:val="0"/>
        <w:jc w:val="both"/>
        <w:rPr>
          <w:lang w:eastAsia="bg-BG"/>
        </w:rPr>
      </w:pPr>
      <w:r w:rsidRPr="0039495C">
        <w:rPr>
          <w:b/>
        </w:rPr>
        <w:t>1.1</w:t>
      </w:r>
      <w:r w:rsidRPr="0039495C">
        <w:rPr>
          <w:b/>
          <w:i/>
        </w:rPr>
        <w:t>.</w:t>
      </w:r>
      <w:r w:rsidRPr="0039495C">
        <w:t xml:space="preserve"> </w:t>
      </w:r>
      <w:r w:rsidRPr="0039495C">
        <w:rPr>
          <w:lang w:eastAsia="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w:t>
      </w:r>
      <w:r>
        <w:rPr>
          <w:lang w:eastAsia="bg-BG"/>
        </w:rPr>
        <w:t xml:space="preserve"> </w:t>
      </w:r>
      <w:r w:rsidRPr="0039495C">
        <w:rPr>
          <w:lang w:eastAsia="bg-BG"/>
        </w:rPr>
        <w:t xml:space="preserve">всяко </w:t>
      </w:r>
      <w:r w:rsidRPr="0039495C">
        <w:rPr>
          <w:lang w:eastAsia="bg-BG"/>
        </w:rPr>
        <w:lastRenderedPageBreak/>
        <w:t>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817CAE" w:rsidRPr="0039495C" w:rsidRDefault="00817CAE" w:rsidP="00817CAE">
      <w:pPr>
        <w:autoSpaceDE w:val="0"/>
        <w:autoSpaceDN w:val="0"/>
        <w:adjustRightInd w:val="0"/>
        <w:jc w:val="both"/>
      </w:pPr>
      <w:r w:rsidRPr="00817CAE">
        <w:rPr>
          <w:b/>
        </w:rPr>
        <w:t>1.2.</w:t>
      </w:r>
      <w:r w:rsidR="003836D6">
        <w:t xml:space="preserve"> Участникът трябва да отговаря</w:t>
      </w:r>
      <w:r w:rsidRPr="0039495C">
        <w:t xml:space="preserve"> на предварително обявените изисквания на Възложителя в поканата за участие в процедурата, както и на изискванията на ЗОП и Правилника за прилагане на Закона за обществените поръчки (ППЗОП).</w:t>
      </w:r>
    </w:p>
    <w:p w:rsidR="00817CAE" w:rsidRPr="0039495C" w:rsidRDefault="00817CAE" w:rsidP="00817CAE">
      <w:pPr>
        <w:autoSpaceDE w:val="0"/>
        <w:autoSpaceDN w:val="0"/>
        <w:adjustRightInd w:val="0"/>
        <w:jc w:val="both"/>
      </w:pPr>
      <w:r w:rsidRPr="0039495C">
        <w:rPr>
          <w:b/>
        </w:rPr>
        <w:t>1.3.</w:t>
      </w:r>
      <w:r w:rsidRPr="0039495C">
        <w:t xml:space="preserve"> За участие в процедурата участникът подготвя и представя оферта, която трябва да съответства напълно на условията, съдържащи се настоящата покана.</w:t>
      </w:r>
    </w:p>
    <w:p w:rsidR="00817CAE" w:rsidRPr="0039495C" w:rsidRDefault="00817CAE" w:rsidP="00817CAE">
      <w:pPr>
        <w:autoSpaceDE w:val="0"/>
        <w:autoSpaceDN w:val="0"/>
        <w:adjustRightInd w:val="0"/>
        <w:jc w:val="both"/>
      </w:pPr>
      <w:r w:rsidRPr="0039495C">
        <w:rPr>
          <w:b/>
        </w:rPr>
        <w:t>1.4.</w:t>
      </w:r>
      <w:r w:rsidR="003836D6">
        <w:t xml:space="preserve"> Участникът е длъжен да съблюдава</w:t>
      </w:r>
      <w:r w:rsidRPr="0039495C">
        <w:t xml:space="preserve"> сроковете и условията, посочени поканата за участие в процедурата.</w:t>
      </w:r>
    </w:p>
    <w:p w:rsidR="00817CAE" w:rsidRPr="0039495C" w:rsidRDefault="00817CAE" w:rsidP="00817CAE">
      <w:pPr>
        <w:autoSpaceDE w:val="0"/>
        <w:autoSpaceDN w:val="0"/>
        <w:adjustRightInd w:val="0"/>
        <w:jc w:val="both"/>
      </w:pPr>
      <w:r w:rsidRPr="0039495C">
        <w:rPr>
          <w:b/>
        </w:rPr>
        <w:t>1.5.</w:t>
      </w:r>
      <w:r w:rsidR="003836D6">
        <w:t xml:space="preserve"> Участникът се представлява от лицата, представляващи го</w:t>
      </w:r>
      <w:r w:rsidRPr="0039495C">
        <w:t xml:space="preserve"> по закон или от лица, специално упълномощени за настоящата процедура, което се доказва с изрично пълномощно – оригинал.</w:t>
      </w:r>
    </w:p>
    <w:p w:rsidR="00817CAE" w:rsidRPr="0039495C" w:rsidRDefault="00817CAE" w:rsidP="00817CAE">
      <w:pPr>
        <w:autoSpaceDE w:val="0"/>
        <w:autoSpaceDN w:val="0"/>
        <w:adjustRightInd w:val="0"/>
        <w:jc w:val="both"/>
        <w:rPr>
          <w:i/>
        </w:rPr>
      </w:pPr>
      <w:r w:rsidRPr="0039495C">
        <w:rPr>
          <w:b/>
        </w:rPr>
        <w:t>1.6.</w:t>
      </w:r>
      <w:r w:rsidRPr="0039495C">
        <w:t xml:space="preserve"> </w:t>
      </w:r>
      <w:r w:rsidRPr="0039495C">
        <w:rPr>
          <w:i/>
        </w:rPr>
        <w:t>В случай, че участник в процедурата е обединение от физически и/или юридически лица, което не е юридическо лице:</w:t>
      </w:r>
    </w:p>
    <w:p w:rsidR="00817CAE" w:rsidRPr="0039495C" w:rsidRDefault="00817CAE" w:rsidP="00817CAE">
      <w:pPr>
        <w:autoSpaceDE w:val="0"/>
        <w:autoSpaceDN w:val="0"/>
        <w:adjustRightInd w:val="0"/>
        <w:jc w:val="both"/>
      </w:pPr>
      <w:r w:rsidRPr="0039495C">
        <w:rPr>
          <w:bCs/>
        </w:rPr>
        <w:t>1.6.1.</w:t>
      </w:r>
      <w:r w:rsidRPr="0039495C">
        <w:rPr>
          <w:b/>
          <w:bCs/>
        </w:rPr>
        <w:t xml:space="preserve"> </w:t>
      </w:r>
      <w:r w:rsidRPr="0039495C">
        <w:t xml:space="preserve">участникът следва да представи заверено копие на документ – учредителен акт, договор, споразумение или друг приложим документ за създаване на обединението, </w:t>
      </w:r>
      <w:r w:rsidRPr="0039495C">
        <w:rPr>
          <w:color w:val="000000"/>
          <w:lang w:eastAsia="bg-BG"/>
        </w:rPr>
        <w:t>както и следната информация във връзка с конкретната обособена позиция от обществената поръчка</w:t>
      </w:r>
      <w:r w:rsidRPr="0039495C">
        <w:t>:</w:t>
      </w:r>
    </w:p>
    <w:p w:rsidR="00817CAE" w:rsidRPr="0039495C" w:rsidRDefault="00817CAE" w:rsidP="00817CAE">
      <w:pPr>
        <w:autoSpaceDE w:val="0"/>
        <w:autoSpaceDN w:val="0"/>
        <w:adjustRightInd w:val="0"/>
        <w:jc w:val="both"/>
      </w:pPr>
      <w:r w:rsidRPr="0039495C">
        <w:t xml:space="preserve">а) правата и задълженията на участниците в обединението за конкретната </w:t>
      </w:r>
      <w:r w:rsidRPr="0039495C">
        <w:rPr>
          <w:lang w:eastAsia="bg-BG"/>
        </w:rPr>
        <w:t>обособената позиция</w:t>
      </w:r>
      <w:r w:rsidRPr="0039495C">
        <w:t>;</w:t>
      </w:r>
    </w:p>
    <w:p w:rsidR="00817CAE" w:rsidRPr="0039495C" w:rsidRDefault="00817CAE" w:rsidP="00817CAE">
      <w:pPr>
        <w:autoSpaceDE w:val="0"/>
        <w:autoSpaceDN w:val="0"/>
        <w:adjustRightInd w:val="0"/>
        <w:jc w:val="both"/>
      </w:pPr>
      <w:r w:rsidRPr="0039495C">
        <w:t>б) разпределението на отговорността между членовете на обединението;</w:t>
      </w:r>
    </w:p>
    <w:p w:rsidR="00817CAE" w:rsidRPr="0039495C" w:rsidRDefault="00817CAE" w:rsidP="00817CAE">
      <w:pPr>
        <w:autoSpaceDE w:val="0"/>
        <w:autoSpaceDN w:val="0"/>
        <w:adjustRightInd w:val="0"/>
        <w:jc w:val="both"/>
      </w:pPr>
      <w:r w:rsidRPr="0039495C">
        <w:t xml:space="preserve">в) дейностите, които ще изпълнява всеки член на обединението, по </w:t>
      </w:r>
      <w:r w:rsidRPr="0039495C">
        <w:rPr>
          <w:lang w:eastAsia="bg-BG"/>
        </w:rPr>
        <w:t xml:space="preserve">обособената позиция на </w:t>
      </w:r>
      <w:r w:rsidRPr="0039495C">
        <w:t>поръчката;</w:t>
      </w:r>
    </w:p>
    <w:p w:rsidR="00817CAE" w:rsidRPr="0039495C" w:rsidRDefault="00817CAE" w:rsidP="00817CAE">
      <w:pPr>
        <w:autoSpaceDE w:val="0"/>
        <w:autoSpaceDN w:val="0"/>
        <w:adjustRightInd w:val="0"/>
        <w:jc w:val="both"/>
      </w:pPr>
      <w:r w:rsidRPr="0039495C">
        <w:rPr>
          <w:b/>
          <w:bCs/>
        </w:rPr>
        <w:t xml:space="preserve">1.6.2. </w:t>
      </w:r>
      <w:r w:rsidRPr="0039495C">
        <w:t>в случай че от представения документ не е видна посочената информация по т. 1.6.1., тя се предоставя допълнително;</w:t>
      </w:r>
    </w:p>
    <w:p w:rsidR="00817CAE" w:rsidRPr="0039495C" w:rsidRDefault="00817CAE" w:rsidP="00817CAE">
      <w:pPr>
        <w:autoSpaceDE w:val="0"/>
        <w:autoSpaceDN w:val="0"/>
        <w:adjustRightInd w:val="0"/>
        <w:jc w:val="both"/>
      </w:pPr>
      <w:r w:rsidRPr="0039495C">
        <w:rPr>
          <w:b/>
          <w:bCs/>
        </w:rPr>
        <w:t xml:space="preserve">1.6.3. </w:t>
      </w:r>
      <w:r w:rsidRPr="0039495C">
        <w:t>Възложителят поставя следните изисквания към обединението-участник, които да са видни от документите по т. 1.6.1. и т. 1.6.2., а именно:</w:t>
      </w:r>
    </w:p>
    <w:p w:rsidR="00817CAE" w:rsidRPr="0039495C" w:rsidRDefault="00817CAE" w:rsidP="00817CAE">
      <w:pPr>
        <w:autoSpaceDE w:val="0"/>
        <w:autoSpaceDN w:val="0"/>
        <w:adjustRightInd w:val="0"/>
        <w:jc w:val="both"/>
      </w:pPr>
      <w:r w:rsidRPr="0039495C">
        <w:t>а) определянето на партньор или лице, което да представлява обединението за целите на обществената поръчка, следва да се извърши с документа по т. 1.6.1. или в отделен друг документ, като участникът представя оригинал или заверено от участника копие;</w:t>
      </w:r>
    </w:p>
    <w:p w:rsidR="00817CAE" w:rsidRPr="0039495C" w:rsidRDefault="00817CAE" w:rsidP="00817CAE">
      <w:pPr>
        <w:autoSpaceDE w:val="0"/>
        <w:autoSpaceDN w:val="0"/>
        <w:adjustRightInd w:val="0"/>
        <w:jc w:val="both"/>
      </w:pPr>
      <w:r w:rsidRPr="0039495C">
        <w:t>б) да е налице солидарна отговорност на участниците в обединението при изпълнение на обособената позиция на поръчката.</w:t>
      </w:r>
    </w:p>
    <w:p w:rsidR="00817CAE" w:rsidRPr="00817CAE" w:rsidRDefault="00817CAE" w:rsidP="00817CAE">
      <w:pPr>
        <w:autoSpaceDE w:val="0"/>
        <w:autoSpaceDN w:val="0"/>
        <w:adjustRightInd w:val="0"/>
        <w:jc w:val="both"/>
        <w:rPr>
          <w:b/>
        </w:rPr>
      </w:pPr>
      <w:r w:rsidRPr="0039495C">
        <w:rPr>
          <w:b/>
          <w:bCs/>
        </w:rPr>
        <w:t xml:space="preserve">1.6.4. </w:t>
      </w:r>
      <w:r w:rsidRPr="0039495C">
        <w:rPr>
          <w:b/>
        </w:rPr>
        <w:t>Възложителят не изисква създаване на юридическо лице, в случай, че избраният за Изпълнител участник е обединение от физически и/или юридически лица.</w:t>
      </w:r>
    </w:p>
    <w:p w:rsidR="00817CAE" w:rsidRPr="0045255D" w:rsidRDefault="00817CAE" w:rsidP="00817CAE">
      <w:pPr>
        <w:autoSpaceDE w:val="0"/>
        <w:autoSpaceDN w:val="0"/>
        <w:adjustRightInd w:val="0"/>
        <w:jc w:val="both"/>
      </w:pPr>
      <w:r w:rsidRPr="0045255D">
        <w:rPr>
          <w:b/>
          <w:bCs/>
        </w:rPr>
        <w:t xml:space="preserve">1.6.5. </w:t>
      </w:r>
      <w:r w:rsidRPr="0045255D">
        <w:t>Лице, което участва в обединение или е дало съгласие да бъде подизпълнител на друг участник за дадена обособена позиция, не може да подава самостоятелна оферта за същата обособена позиция.</w:t>
      </w:r>
    </w:p>
    <w:p w:rsidR="00817CAE" w:rsidRPr="0045255D" w:rsidRDefault="00817CAE" w:rsidP="00817CAE">
      <w:pPr>
        <w:autoSpaceDE w:val="0"/>
        <w:autoSpaceDN w:val="0"/>
        <w:adjustRightInd w:val="0"/>
        <w:jc w:val="both"/>
      </w:pPr>
      <w:r w:rsidRPr="0045255D">
        <w:rPr>
          <w:b/>
          <w:bCs/>
        </w:rPr>
        <w:t xml:space="preserve">1.6.6. </w:t>
      </w:r>
      <w:r w:rsidRPr="0045255D">
        <w:t>В процедурата за възлагане на обществената поръчка едно физическо или юридическо лице може да участва само в едно обединение по съответната обособена позиция.</w:t>
      </w:r>
    </w:p>
    <w:p w:rsidR="00817CAE" w:rsidRPr="0045255D" w:rsidRDefault="00817CAE" w:rsidP="00817CAE">
      <w:pPr>
        <w:autoSpaceDE w:val="0"/>
        <w:autoSpaceDN w:val="0"/>
        <w:adjustRightInd w:val="0"/>
        <w:jc w:val="both"/>
      </w:pPr>
      <w:r w:rsidRPr="0045255D">
        <w:t>1.6.7. Не се допускат промени в състава на обединен</w:t>
      </w:r>
      <w:r>
        <w:t>ието след края</w:t>
      </w:r>
      <w:r w:rsidRPr="0045255D">
        <w:t xml:space="preserve"> на срока за подаване на офертите.  </w:t>
      </w:r>
    </w:p>
    <w:p w:rsidR="00817CAE" w:rsidRPr="0045255D" w:rsidRDefault="00817CAE" w:rsidP="00817CAE">
      <w:pPr>
        <w:autoSpaceDE w:val="0"/>
        <w:autoSpaceDN w:val="0"/>
        <w:adjustRightInd w:val="0"/>
        <w:jc w:val="both"/>
      </w:pPr>
      <w:r w:rsidRPr="0045255D">
        <w:rPr>
          <w:b/>
        </w:rPr>
        <w:t>1.7.</w:t>
      </w:r>
      <w:r w:rsidRPr="0045255D">
        <w:t xml:space="preserve"> Свързани лица не могат да бъдат самостоятелни участници в една и съща обособена позиция.</w:t>
      </w:r>
    </w:p>
    <w:p w:rsidR="00817CAE" w:rsidRPr="0045255D" w:rsidRDefault="00817CAE" w:rsidP="00817CAE">
      <w:pPr>
        <w:autoSpaceDE w:val="0"/>
        <w:autoSpaceDN w:val="0"/>
        <w:adjustRightInd w:val="0"/>
        <w:jc w:val="both"/>
        <w:rPr>
          <w:color w:val="000000"/>
          <w:lang w:eastAsia="bg-BG"/>
        </w:rPr>
      </w:pPr>
      <w:r w:rsidRPr="0045255D">
        <w:rPr>
          <w:b/>
          <w:color w:val="000000"/>
          <w:lang w:eastAsia="bg-BG"/>
        </w:rPr>
        <w:t>1.8.</w:t>
      </w:r>
      <w:r w:rsidRPr="0045255D">
        <w:rPr>
          <w:color w:val="000000"/>
          <w:lang w:eastAsia="bg-BG"/>
        </w:rPr>
        <w:t xml:space="preserve">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обособената позиция, който ще изпълняват, и за тях да не са налице основания за отстраняване от процедурата.</w:t>
      </w:r>
    </w:p>
    <w:p w:rsidR="00817CAE" w:rsidRPr="00303B97" w:rsidRDefault="00817CAE" w:rsidP="00817CAE">
      <w:pPr>
        <w:autoSpaceDE w:val="0"/>
        <w:autoSpaceDN w:val="0"/>
        <w:adjustRightInd w:val="0"/>
        <w:jc w:val="both"/>
        <w:rPr>
          <w:color w:val="000000"/>
        </w:rPr>
      </w:pPr>
      <w:r>
        <w:rPr>
          <w:b/>
          <w:bCs/>
          <w:color w:val="000000"/>
        </w:rPr>
        <w:lastRenderedPageBreak/>
        <w:t>1</w:t>
      </w:r>
      <w:r w:rsidRPr="00303B97">
        <w:rPr>
          <w:b/>
          <w:bCs/>
          <w:color w:val="000000"/>
        </w:rPr>
        <w:t>.</w:t>
      </w:r>
      <w:r>
        <w:rPr>
          <w:b/>
          <w:bCs/>
          <w:color w:val="000000"/>
        </w:rPr>
        <w:t>9</w:t>
      </w:r>
      <w:r w:rsidRPr="00303B97">
        <w:rPr>
          <w:b/>
          <w:bCs/>
          <w:color w:val="000000"/>
        </w:rPr>
        <w:t xml:space="preserve"> </w:t>
      </w:r>
      <w:r w:rsidRPr="00B2310D">
        <w:rPr>
          <w:b/>
          <w:color w:val="000000"/>
        </w:rPr>
        <w:t xml:space="preserve">Всички документи за участие в процедурата се предоставят на хартиен носител, като </w:t>
      </w:r>
      <w:r w:rsidRPr="00B2310D">
        <w:rPr>
          <w:b/>
        </w:rPr>
        <w:t>към</w:t>
      </w:r>
      <w:r w:rsidRPr="00B2310D">
        <w:rPr>
          <w:b/>
          <w:color w:val="000000"/>
        </w:rPr>
        <w:t xml:space="preserve"> ценовото предложение на съответната обособена позиция се прилагат и копия в електронен вид, позволяващ</w:t>
      </w:r>
      <w:r w:rsidRPr="00303B97">
        <w:rPr>
          <w:b/>
          <w:color w:val="000000"/>
        </w:rPr>
        <w:t xml:space="preserve"> копиране на данните за целите на работата на комисията при оценяване.</w:t>
      </w:r>
      <w:r w:rsidRPr="00303B97">
        <w:rPr>
          <w:color w:val="000000"/>
        </w:rPr>
        <w:t xml:space="preserve"> В случай на несъответствие между текстовете на хартиения носител и електронното копие, за водещ се приема хартиеният вид на документа.</w:t>
      </w:r>
    </w:p>
    <w:p w:rsidR="00817CAE" w:rsidRPr="00303B97" w:rsidRDefault="00817CAE" w:rsidP="00817CAE">
      <w:pPr>
        <w:autoSpaceDE w:val="0"/>
        <w:autoSpaceDN w:val="0"/>
        <w:adjustRightInd w:val="0"/>
        <w:jc w:val="both"/>
        <w:rPr>
          <w:b/>
        </w:rPr>
      </w:pPr>
      <w:r>
        <w:rPr>
          <w:b/>
          <w:bCs/>
        </w:rPr>
        <w:t>1.10</w:t>
      </w:r>
      <w:r w:rsidRPr="00303B97">
        <w:rPr>
          <w:b/>
          <w:bCs/>
        </w:rPr>
        <w:t xml:space="preserve">. </w:t>
      </w:r>
      <w:r w:rsidRPr="00303B97">
        <w:rPr>
          <w:b/>
        </w:rPr>
        <w:t xml:space="preserve">Всеки участник в процедурата има право да представи оферта за </w:t>
      </w:r>
      <w:r w:rsidRPr="00303B97">
        <w:rPr>
          <w:b/>
          <w:color w:val="000000"/>
          <w:lang w:eastAsia="bg-BG"/>
        </w:rPr>
        <w:t xml:space="preserve">една или повече от номенклатурите в обособените позиции, включени в предмета на обществената поръчка, както и </w:t>
      </w:r>
      <w:r w:rsidRPr="00303B97">
        <w:rPr>
          <w:b/>
        </w:rPr>
        <w:t xml:space="preserve">само една оферта за съответната </w:t>
      </w:r>
      <w:r w:rsidRPr="00303B97">
        <w:rPr>
          <w:b/>
          <w:color w:val="000000"/>
          <w:lang w:eastAsia="bg-BG"/>
        </w:rPr>
        <w:t xml:space="preserve">номенклатура от </w:t>
      </w:r>
      <w:r w:rsidRPr="00303B97">
        <w:rPr>
          <w:b/>
        </w:rPr>
        <w:t>обособената позиция.</w:t>
      </w:r>
      <w:r w:rsidRPr="00303B97">
        <w:t xml:space="preserve"> Офертата трябва да е попълнена без поправки по нея. Документи с поправки не се разглеждат.</w:t>
      </w:r>
    </w:p>
    <w:p w:rsidR="00817CAE" w:rsidRPr="00303B97" w:rsidRDefault="00817CAE" w:rsidP="00817CAE">
      <w:pPr>
        <w:ind w:right="138"/>
        <w:jc w:val="both"/>
        <w:rPr>
          <w:b/>
          <w:bCs/>
        </w:rPr>
      </w:pPr>
      <w:r>
        <w:rPr>
          <w:b/>
          <w:bCs/>
        </w:rPr>
        <w:t>1.11</w:t>
      </w:r>
      <w:r w:rsidRPr="00303B97">
        <w:rPr>
          <w:b/>
          <w:bCs/>
        </w:rPr>
        <w:t xml:space="preserve">. </w:t>
      </w:r>
      <w:r w:rsidR="003836D6">
        <w:t>Участникът може да подаде оферта</w:t>
      </w:r>
      <w:r w:rsidRPr="00303B97">
        <w:t xml:space="preserve"> </w:t>
      </w:r>
      <w:r w:rsidRPr="00303B97">
        <w:rPr>
          <w:b/>
          <w:i/>
        </w:rPr>
        <w:t>за една или и за повече обособени позиции.</w:t>
      </w:r>
    </w:p>
    <w:p w:rsidR="00817CAE" w:rsidRPr="00303B97" w:rsidRDefault="00817CAE" w:rsidP="00817CAE">
      <w:pPr>
        <w:autoSpaceDE w:val="0"/>
        <w:autoSpaceDN w:val="0"/>
        <w:adjustRightInd w:val="0"/>
        <w:jc w:val="both"/>
      </w:pPr>
      <w:r>
        <w:rPr>
          <w:b/>
          <w:bCs/>
        </w:rPr>
        <w:t>1.12</w:t>
      </w:r>
      <w:r w:rsidRPr="00303B97">
        <w:rPr>
          <w:b/>
          <w:bCs/>
        </w:rPr>
        <w:t xml:space="preserve">. </w:t>
      </w:r>
      <w:r w:rsidRPr="00303B97">
        <w:t>Не се допуска предлагането на варианти в офертата.</w:t>
      </w:r>
    </w:p>
    <w:p w:rsidR="00817CAE" w:rsidRPr="00303B97" w:rsidRDefault="00817CAE" w:rsidP="00817CAE">
      <w:pPr>
        <w:autoSpaceDE w:val="0"/>
        <w:autoSpaceDN w:val="0"/>
        <w:adjustRightInd w:val="0"/>
        <w:jc w:val="both"/>
      </w:pPr>
      <w:r>
        <w:rPr>
          <w:b/>
          <w:bCs/>
        </w:rPr>
        <w:t>1.13</w:t>
      </w:r>
      <w:r w:rsidRPr="00303B97">
        <w:rPr>
          <w:b/>
          <w:bCs/>
        </w:rPr>
        <w:t xml:space="preserve">. </w:t>
      </w:r>
      <w:r w:rsidRPr="00303B97">
        <w:t>Прогнозната стойност на поръчката, както и на съответната обособена позиция от нея, е максимално допустима и оферти над посочената прогнозна стойност, ще бъдат отстранявани от процедурата.</w:t>
      </w:r>
    </w:p>
    <w:p w:rsidR="00817CAE" w:rsidRPr="0045255D" w:rsidRDefault="00817CAE" w:rsidP="00817CAE">
      <w:pPr>
        <w:autoSpaceDE w:val="0"/>
        <w:autoSpaceDN w:val="0"/>
        <w:adjustRightInd w:val="0"/>
        <w:jc w:val="both"/>
      </w:pPr>
      <w:r>
        <w:rPr>
          <w:b/>
          <w:bCs/>
        </w:rPr>
        <w:t>1.14</w:t>
      </w:r>
      <w:r w:rsidRPr="00303B97">
        <w:rPr>
          <w:b/>
          <w:bCs/>
        </w:rPr>
        <w:t xml:space="preserve">. </w:t>
      </w:r>
      <w:r w:rsidR="003836D6">
        <w:t>Участникът може да посочи в офертата си информация, която смята</w:t>
      </w:r>
      <w:r w:rsidRPr="00303B97">
        <w:t xml:space="preserve"> за конфиденциална във връзка с наличието на търговска тайна. В тези случаи се прилагат чл. 102 и чл. 42, ал. 5 от ЗОП.</w:t>
      </w:r>
    </w:p>
    <w:p w:rsidR="00817CAE" w:rsidRPr="0045255D" w:rsidRDefault="00817CAE" w:rsidP="00817CAE">
      <w:pPr>
        <w:ind w:firstLine="600"/>
        <w:jc w:val="both"/>
        <w:rPr>
          <w:b/>
          <w:i/>
        </w:rPr>
      </w:pPr>
    </w:p>
    <w:p w:rsidR="00817CAE" w:rsidRDefault="00817CAE" w:rsidP="00817CAE">
      <w:pPr>
        <w:pStyle w:val="3"/>
        <w:numPr>
          <w:ilvl w:val="0"/>
          <w:numId w:val="7"/>
        </w:numPr>
        <w:jc w:val="left"/>
        <w:rPr>
          <w:bCs/>
          <w:iCs/>
          <w:szCs w:val="24"/>
        </w:rPr>
      </w:pPr>
      <w:r w:rsidRPr="0045255D">
        <w:rPr>
          <w:bCs/>
          <w:iCs/>
          <w:szCs w:val="24"/>
        </w:rPr>
        <w:t>Лично състояние на участниците</w:t>
      </w:r>
    </w:p>
    <w:p w:rsidR="00817CAE" w:rsidRDefault="00817CAE" w:rsidP="00817CAE">
      <w:pPr>
        <w:autoSpaceDE w:val="0"/>
        <w:autoSpaceDN w:val="0"/>
        <w:adjustRightInd w:val="0"/>
        <w:ind w:firstLine="708"/>
        <w:jc w:val="both"/>
        <w:rPr>
          <w:b/>
        </w:rPr>
      </w:pPr>
      <w:r>
        <w:rPr>
          <w:b/>
        </w:rPr>
        <w:t>Участниците са длъжни да уведомят писмено Възложителя в 3-дневен срок от настъпване на някое от обстоятелствата, посочени в т. 2.1., т. 2.2. и 2.3.1. по-долу.</w:t>
      </w:r>
    </w:p>
    <w:p w:rsidR="00817CAE" w:rsidRDefault="00817CAE" w:rsidP="00817CAE">
      <w:pPr>
        <w:autoSpaceDE w:val="0"/>
        <w:autoSpaceDN w:val="0"/>
        <w:adjustRightInd w:val="0"/>
        <w:jc w:val="both"/>
        <w:rPr>
          <w:b/>
        </w:rPr>
      </w:pPr>
    </w:p>
    <w:p w:rsidR="00817CAE" w:rsidRDefault="00817CAE" w:rsidP="00817CAE">
      <w:pPr>
        <w:autoSpaceDE w:val="0"/>
        <w:autoSpaceDN w:val="0"/>
        <w:adjustRightInd w:val="0"/>
        <w:ind w:firstLine="240"/>
        <w:jc w:val="both"/>
        <w:rPr>
          <w:b/>
          <w:bCs/>
        </w:rPr>
      </w:pPr>
      <w:r>
        <w:rPr>
          <w:b/>
        </w:rPr>
        <w:t>2.1.</w:t>
      </w:r>
      <w:r>
        <w:t xml:space="preserve"> </w:t>
      </w:r>
      <w:r>
        <w:rPr>
          <w:b/>
          <w:bCs/>
        </w:rPr>
        <w:t>Основания за задължително отстраняване, определени в чл. 54, ал. 1 от ЗОП</w:t>
      </w:r>
    </w:p>
    <w:p w:rsidR="00817CAE" w:rsidRDefault="00817CAE" w:rsidP="00817CAE">
      <w:pPr>
        <w:autoSpaceDE w:val="0"/>
        <w:autoSpaceDN w:val="0"/>
        <w:adjustRightInd w:val="0"/>
        <w:ind w:firstLine="708"/>
        <w:jc w:val="both"/>
      </w:pPr>
      <w:r>
        <w:t>2.1.1. Възложителят отстранява от участие в процедурата за възлагане на обществена поръчка участник, за когото е налице някое от основанията, посочени по-долу, възникнало преди или по време на процедурата:</w:t>
      </w:r>
    </w:p>
    <w:p w:rsidR="00817CAE" w:rsidRDefault="00817CAE" w:rsidP="00817CAE">
      <w:pPr>
        <w:autoSpaceDE w:val="0"/>
        <w:autoSpaceDN w:val="0"/>
        <w:adjustRightInd w:val="0"/>
        <w:ind w:firstLine="708"/>
        <w:jc w:val="both"/>
      </w:pPr>
      <w:r>
        <w:rPr>
          <w:color w:val="000000"/>
          <w:lang w:eastAsia="bg-BG"/>
        </w:rPr>
        <w:t xml:space="preserve">а) </w:t>
      </w:r>
      <w:r w:rsidRPr="005E7701">
        <w:rPr>
          <w:color w:val="000000"/>
          <w:lang w:eastAsia="bg-BG"/>
        </w:rPr>
        <w:t xml:space="preserve">е </w:t>
      </w:r>
      <w:r w:rsidR="00454E32" w:rsidRPr="005E7701">
        <w:rPr>
          <w:color w:val="000000"/>
          <w:lang w:eastAsia="bg-BG"/>
        </w:rPr>
        <w:t>осъден с влязла в сила присъда</w:t>
      </w:r>
      <w:r w:rsidRPr="005E7701">
        <w:rPr>
          <w:color w:val="000000"/>
          <w:lang w:eastAsia="bg-BG"/>
        </w:rPr>
        <w:t xml:space="preserve"> за престъпление</w:t>
      </w:r>
      <w:r>
        <w:rPr>
          <w:color w:val="000000"/>
          <w:lang w:eastAsia="bg-BG"/>
        </w:rPr>
        <w:t xml:space="preserve"> по чл. 108а, чл. 159а – 159г, чл. 172, чл. 192а, чл. 194 – 217, чл. 219 – 252, чл. 253 – 260, чл. 301 – 307, чл. 321, 321а и чл. 352 – 353е от Наказателния кодекс;</w:t>
      </w:r>
      <w:r>
        <w:t xml:space="preserve"> или</w:t>
      </w:r>
      <w:r>
        <w:rPr>
          <w:color w:val="000000"/>
          <w:lang w:eastAsia="bg-BG"/>
        </w:rPr>
        <w:t xml:space="preserve"> за престъпление</w:t>
      </w:r>
      <w:r>
        <w:t>, аналогични на посочените в друга държава членка или трета страна;</w:t>
      </w:r>
    </w:p>
    <w:p w:rsidR="00454E32" w:rsidRDefault="00817CAE" w:rsidP="00817CAE">
      <w:pPr>
        <w:autoSpaceDE w:val="0"/>
        <w:autoSpaceDN w:val="0"/>
        <w:adjustRightInd w:val="0"/>
        <w:ind w:firstLine="708"/>
        <w:jc w:val="both"/>
      </w:pPr>
      <w:r>
        <w:rPr>
          <w:color w:val="000000"/>
          <w:lang w:eastAsia="bg-BG"/>
        </w:rPr>
        <w:t xml:space="preserve">б) </w:t>
      </w:r>
      <w:r w:rsidR="00454E32" w:rsidRPr="005E7701">
        <w:t xml:space="preserve">има задължения за данъци и задължителни осигурителни вноски по смисъла на </w:t>
      </w:r>
      <w:hyperlink r:id="rId10" w:history="1">
        <w:r w:rsidR="00454E32" w:rsidRPr="005E7701">
          <w:rPr>
            <w:color w:val="000000"/>
          </w:rPr>
          <w:t>чл. 162, ал. 2, т. 1 от Данъчно-осигурителния процесуален кодекс</w:t>
        </w:r>
      </w:hyperlink>
      <w:r w:rsidR="00454E32" w:rsidRPr="005E7701">
        <w:t xml:space="preserve">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817CAE" w:rsidRDefault="00817CAE" w:rsidP="00817CAE">
      <w:pPr>
        <w:autoSpaceDE w:val="0"/>
        <w:autoSpaceDN w:val="0"/>
        <w:adjustRightInd w:val="0"/>
        <w:ind w:firstLine="708"/>
        <w:jc w:val="both"/>
      </w:pPr>
      <w:r>
        <w:rPr>
          <w:color w:val="000000"/>
          <w:lang w:eastAsia="bg-BG"/>
        </w:rPr>
        <w:t>в) е налице неравнопоставеност в случаите по чл. 44, ал. 5 от ЗОП;</w:t>
      </w:r>
    </w:p>
    <w:p w:rsidR="00817CAE" w:rsidRDefault="00817CAE" w:rsidP="00817CAE">
      <w:pPr>
        <w:autoSpaceDE w:val="0"/>
        <w:autoSpaceDN w:val="0"/>
        <w:adjustRightInd w:val="0"/>
        <w:ind w:firstLine="708"/>
        <w:jc w:val="both"/>
      </w:pPr>
      <w:r>
        <w:rPr>
          <w:color w:val="000000"/>
          <w:lang w:eastAsia="bg-BG"/>
        </w:rPr>
        <w:t>г) е установено, че:</w:t>
      </w:r>
    </w:p>
    <w:p w:rsidR="00817CAE" w:rsidRDefault="00817CAE" w:rsidP="00817CAE">
      <w:pPr>
        <w:autoSpaceDE w:val="0"/>
        <w:autoSpaceDN w:val="0"/>
        <w:adjustRightInd w:val="0"/>
        <w:ind w:firstLine="708"/>
        <w:jc w:val="both"/>
      </w:pPr>
      <w:r>
        <w:rPr>
          <w:color w:val="000000"/>
          <w:lang w:eastAsia="bg-BG"/>
        </w:rPr>
        <w:t>аа)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817CAE" w:rsidRDefault="00817CAE" w:rsidP="00817CAE">
      <w:pPr>
        <w:autoSpaceDE w:val="0"/>
        <w:autoSpaceDN w:val="0"/>
        <w:adjustRightInd w:val="0"/>
        <w:ind w:firstLine="708"/>
        <w:jc w:val="both"/>
      </w:pPr>
      <w:r>
        <w:rPr>
          <w:color w:val="000000"/>
          <w:lang w:eastAsia="bg-BG"/>
        </w:rPr>
        <w:t>бб)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17CAE" w:rsidRDefault="00817CAE" w:rsidP="00817CAE">
      <w:pPr>
        <w:autoSpaceDE w:val="0"/>
        <w:autoSpaceDN w:val="0"/>
        <w:adjustRightInd w:val="0"/>
        <w:ind w:firstLine="708"/>
        <w:jc w:val="both"/>
        <w:rPr>
          <w:color w:val="000000"/>
          <w:lang w:eastAsia="bg-BG"/>
        </w:rPr>
      </w:pPr>
      <w:r>
        <w:rPr>
          <w:color w:val="000000"/>
          <w:lang w:eastAsia="bg-BG"/>
        </w:rPr>
        <w:t xml:space="preserve">д) е установено с влязло в сила наказателно постановление или съдебно решение, нарушение на </w:t>
      </w:r>
      <w:hyperlink r:id="rId11" w:history="1">
        <w:r>
          <w:rPr>
            <w:rStyle w:val="a3"/>
            <w:color w:val="000000"/>
          </w:rPr>
          <w:t>чл. 61, ал. 1</w:t>
        </w:r>
      </w:hyperlink>
      <w:r>
        <w:rPr>
          <w:color w:val="000000"/>
          <w:lang w:eastAsia="bg-BG"/>
        </w:rPr>
        <w:t xml:space="preserve">, </w:t>
      </w:r>
      <w:hyperlink r:id="rId12" w:history="1">
        <w:r>
          <w:rPr>
            <w:rStyle w:val="a3"/>
            <w:color w:val="000000"/>
          </w:rPr>
          <w:t>чл. 62, ал. 1</w:t>
        </w:r>
      </w:hyperlink>
      <w:r>
        <w:rPr>
          <w:color w:val="000000"/>
          <w:lang w:eastAsia="bg-BG"/>
        </w:rPr>
        <w:t xml:space="preserve"> или </w:t>
      </w:r>
      <w:hyperlink r:id="rId13" w:history="1">
        <w:r>
          <w:rPr>
            <w:rStyle w:val="a3"/>
            <w:color w:val="000000"/>
          </w:rPr>
          <w:t>3</w:t>
        </w:r>
      </w:hyperlink>
      <w:r>
        <w:rPr>
          <w:color w:val="000000"/>
          <w:lang w:eastAsia="bg-BG"/>
        </w:rPr>
        <w:t xml:space="preserve">, </w:t>
      </w:r>
      <w:hyperlink r:id="rId14" w:history="1">
        <w:r>
          <w:rPr>
            <w:rStyle w:val="a3"/>
            <w:color w:val="000000"/>
          </w:rPr>
          <w:t>чл. 63, ал. 1</w:t>
        </w:r>
      </w:hyperlink>
      <w:r>
        <w:rPr>
          <w:color w:val="000000"/>
          <w:lang w:eastAsia="bg-BG"/>
        </w:rPr>
        <w:t xml:space="preserve"> или </w:t>
      </w:r>
      <w:hyperlink r:id="rId15" w:history="1">
        <w:r>
          <w:rPr>
            <w:rStyle w:val="a3"/>
            <w:color w:val="000000"/>
          </w:rPr>
          <w:t>2</w:t>
        </w:r>
      </w:hyperlink>
      <w:r>
        <w:rPr>
          <w:color w:val="000000"/>
          <w:lang w:eastAsia="bg-BG"/>
        </w:rPr>
        <w:t xml:space="preserve">, </w:t>
      </w:r>
      <w:hyperlink r:id="rId16" w:history="1">
        <w:r>
          <w:rPr>
            <w:rStyle w:val="a3"/>
            <w:color w:val="000000"/>
          </w:rPr>
          <w:t>чл. 118</w:t>
        </w:r>
      </w:hyperlink>
      <w:r>
        <w:rPr>
          <w:color w:val="000000"/>
          <w:lang w:eastAsia="bg-BG"/>
        </w:rPr>
        <w:t xml:space="preserve">, </w:t>
      </w:r>
      <w:hyperlink r:id="rId17" w:history="1">
        <w:r>
          <w:rPr>
            <w:rStyle w:val="a3"/>
            <w:color w:val="000000"/>
          </w:rPr>
          <w:t>чл. 128</w:t>
        </w:r>
      </w:hyperlink>
      <w:r>
        <w:rPr>
          <w:color w:val="000000"/>
          <w:lang w:eastAsia="bg-BG"/>
        </w:rPr>
        <w:t xml:space="preserve">, </w:t>
      </w:r>
      <w:hyperlink r:id="rId18" w:history="1">
        <w:r>
          <w:rPr>
            <w:rStyle w:val="a3"/>
            <w:color w:val="000000"/>
          </w:rPr>
          <w:t>чл. 228, ал. 3</w:t>
        </w:r>
      </w:hyperlink>
      <w:r>
        <w:rPr>
          <w:color w:val="000000"/>
          <w:lang w:eastAsia="bg-BG"/>
        </w:rPr>
        <w:t xml:space="preserve">, </w:t>
      </w:r>
      <w:hyperlink r:id="rId19" w:history="1">
        <w:r>
          <w:rPr>
            <w:rStyle w:val="a3"/>
            <w:color w:val="000000"/>
          </w:rPr>
          <w:t>чл. 245</w:t>
        </w:r>
      </w:hyperlink>
      <w:r>
        <w:rPr>
          <w:color w:val="000000"/>
          <w:lang w:eastAsia="bg-BG"/>
        </w:rPr>
        <w:t xml:space="preserve"> и </w:t>
      </w:r>
      <w:hyperlink r:id="rId20" w:history="1">
        <w:r>
          <w:rPr>
            <w:rStyle w:val="a3"/>
            <w:color w:val="000000"/>
          </w:rPr>
          <w:t>чл. 301</w:t>
        </w:r>
      </w:hyperlink>
      <w:r>
        <w:rPr>
          <w:color w:val="000000"/>
          <w:lang w:eastAsia="bg-BG"/>
        </w:rPr>
        <w:t xml:space="preserve"> – </w:t>
      </w:r>
      <w:hyperlink r:id="rId21" w:history="1">
        <w:r>
          <w:rPr>
            <w:rStyle w:val="a3"/>
            <w:color w:val="000000"/>
          </w:rPr>
          <w:t>305 от Кодекса на труда</w:t>
        </w:r>
      </w:hyperlink>
      <w:r>
        <w:rPr>
          <w:color w:val="000000"/>
          <w:lang w:eastAsia="bg-BG"/>
        </w:rPr>
        <w:t xml:space="preserve"> или </w:t>
      </w:r>
      <w:hyperlink r:id="rId22" w:history="1">
        <w:r>
          <w:rPr>
            <w:rStyle w:val="a3"/>
            <w:color w:val="000000"/>
          </w:rPr>
          <w:t>чл. 13, ал. 1 от Закона за трудовата миграция и трудовата мобилност</w:t>
        </w:r>
      </w:hyperlink>
      <w:r>
        <w:rPr>
          <w:color w:val="000000"/>
          <w:lang w:eastAsia="bg-BG"/>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817CAE" w:rsidRDefault="00817CAE" w:rsidP="00817CAE">
      <w:pPr>
        <w:autoSpaceDE w:val="0"/>
        <w:autoSpaceDN w:val="0"/>
        <w:adjustRightInd w:val="0"/>
        <w:ind w:firstLine="708"/>
        <w:jc w:val="both"/>
      </w:pPr>
      <w:r>
        <w:rPr>
          <w:color w:val="000000"/>
          <w:lang w:eastAsia="bg-BG"/>
        </w:rPr>
        <w:t>е) е налице конфликт на интереси, който не може да бъде отстранен.</w:t>
      </w:r>
    </w:p>
    <w:p w:rsidR="00817CAE" w:rsidRDefault="00817CAE" w:rsidP="00454E32">
      <w:pPr>
        <w:autoSpaceDE w:val="0"/>
        <w:autoSpaceDN w:val="0"/>
        <w:adjustRightInd w:val="0"/>
        <w:ind w:firstLine="708"/>
        <w:jc w:val="both"/>
        <w:rPr>
          <w:color w:val="000000"/>
          <w:sz w:val="16"/>
          <w:szCs w:val="16"/>
          <w:lang w:eastAsia="bg-BG"/>
        </w:rPr>
      </w:pPr>
      <w:r>
        <w:rPr>
          <w:b/>
        </w:rPr>
        <w:t>2.1.2.</w:t>
      </w:r>
      <w:r>
        <w:t xml:space="preserve"> </w:t>
      </w:r>
      <w:r w:rsidR="00454E32" w:rsidRPr="005D6D4F">
        <w:t xml:space="preserve">Основанията по т. 2.1.1., б. “а” и “е”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w:t>
      </w:r>
      <w:r w:rsidR="00454E32" w:rsidRPr="005D6D4F">
        <w:lastRenderedPageBreak/>
        <w:t>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2.1.1., б. “а” и “е” се отнасят и за това физическо лице.</w:t>
      </w:r>
    </w:p>
    <w:p w:rsidR="00817CAE" w:rsidRDefault="00817CAE" w:rsidP="00817CAE">
      <w:pPr>
        <w:autoSpaceDE w:val="0"/>
        <w:autoSpaceDN w:val="0"/>
        <w:adjustRightInd w:val="0"/>
        <w:jc w:val="both"/>
      </w:pPr>
      <w:r>
        <w:rPr>
          <w:i/>
          <w:iCs/>
        </w:rPr>
        <w:t>Забележка</w:t>
      </w:r>
      <w:r>
        <w:t xml:space="preserve">: </w:t>
      </w:r>
    </w:p>
    <w:p w:rsidR="00817CAE" w:rsidRDefault="00817CAE" w:rsidP="00817CAE">
      <w:pPr>
        <w:autoSpaceDE w:val="0"/>
        <w:autoSpaceDN w:val="0"/>
        <w:adjustRightInd w:val="0"/>
        <w:ind w:firstLine="708"/>
        <w:jc w:val="both"/>
      </w:pPr>
      <w:r>
        <w:rPr>
          <w:i/>
        </w:rPr>
        <w:t xml:space="preserve">Лицата, които представляват участника и лицата, които са членове на управителни и надзорни органи на участника </w:t>
      </w:r>
      <w:r>
        <w:t>са, както следва;</w:t>
      </w:r>
    </w:p>
    <w:p w:rsidR="00817CAE" w:rsidRDefault="00817CAE" w:rsidP="00817CAE">
      <w:pPr>
        <w:autoSpaceDE w:val="0"/>
        <w:autoSpaceDN w:val="0"/>
        <w:adjustRightInd w:val="0"/>
        <w:jc w:val="both"/>
      </w:pPr>
      <w:r>
        <w:t>а) при събирателно дружество – лицата по чл. 84, ал. 1 и чл. 89, ал. 1 от Търговския закон;</w:t>
      </w:r>
    </w:p>
    <w:p w:rsidR="00817CAE" w:rsidRDefault="00817CAE" w:rsidP="00817CAE">
      <w:pPr>
        <w:autoSpaceDE w:val="0"/>
        <w:autoSpaceDN w:val="0"/>
        <w:adjustRightInd w:val="0"/>
        <w:jc w:val="both"/>
      </w:pPr>
      <w:r>
        <w:t>б) при командитно дружество – неограничено отговорните съдружници по чл. 105 от Търговския закон;</w:t>
      </w:r>
    </w:p>
    <w:p w:rsidR="00817CAE" w:rsidRDefault="00817CAE" w:rsidP="00817CAE">
      <w:pPr>
        <w:autoSpaceDE w:val="0"/>
        <w:autoSpaceDN w:val="0"/>
        <w:adjustRightInd w:val="0"/>
        <w:jc w:val="both"/>
      </w:pPr>
      <w:r>
        <w:t>в)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817CAE" w:rsidRDefault="00817CAE" w:rsidP="00817CAE">
      <w:pPr>
        <w:autoSpaceDE w:val="0"/>
        <w:autoSpaceDN w:val="0"/>
        <w:adjustRightInd w:val="0"/>
        <w:jc w:val="both"/>
      </w:pPr>
      <w:r>
        <w:t>г) при акционерно дружество – лицата по чл. 241, ал. 1, чл. 242, ал. 1 и чл. 244, ал. 1 от Търговския закон;</w:t>
      </w:r>
    </w:p>
    <w:p w:rsidR="00817CAE" w:rsidRDefault="00817CAE" w:rsidP="00817CAE">
      <w:pPr>
        <w:autoSpaceDE w:val="0"/>
        <w:autoSpaceDN w:val="0"/>
        <w:adjustRightInd w:val="0"/>
        <w:jc w:val="both"/>
      </w:pPr>
      <w:r>
        <w:t>д) при командитно дружество с акции – лицата по чл. 256 във връзка с чл. 244, ал. 1 от Търговския закон;</w:t>
      </w:r>
    </w:p>
    <w:p w:rsidR="00817CAE" w:rsidRDefault="00817CAE" w:rsidP="00817CAE">
      <w:pPr>
        <w:autoSpaceDE w:val="0"/>
        <w:autoSpaceDN w:val="0"/>
        <w:adjustRightInd w:val="0"/>
        <w:jc w:val="both"/>
      </w:pPr>
      <w:r>
        <w:t>е) при едноличен търговец – физическото лице – търговец;</w:t>
      </w:r>
    </w:p>
    <w:p w:rsidR="00817CAE" w:rsidRDefault="00817CAE" w:rsidP="00817CAE">
      <w:pPr>
        <w:autoSpaceDE w:val="0"/>
        <w:autoSpaceDN w:val="0"/>
        <w:adjustRightInd w:val="0"/>
        <w:jc w:val="both"/>
      </w:pPr>
      <w: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817CAE" w:rsidRDefault="00817CAE" w:rsidP="00817CAE">
      <w:pPr>
        <w:autoSpaceDE w:val="0"/>
        <w:autoSpaceDN w:val="0"/>
        <w:adjustRightInd w:val="0"/>
        <w:jc w:val="both"/>
      </w:pPr>
      <w:r>
        <w:t>з) в случаите по б. “а” – “ж” – и прокуристите, когато има такива;</w:t>
      </w:r>
    </w:p>
    <w:p w:rsidR="00817CAE" w:rsidRDefault="00817CAE" w:rsidP="00817CAE">
      <w:pPr>
        <w:autoSpaceDE w:val="0"/>
        <w:autoSpaceDN w:val="0"/>
        <w:adjustRightInd w:val="0"/>
        <w:jc w:val="both"/>
      </w:pPr>
      <w:r>
        <w:t>и)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817CAE" w:rsidRDefault="00817CAE" w:rsidP="00817CAE">
      <w:pPr>
        <w:autoSpaceDE w:val="0"/>
        <w:autoSpaceDN w:val="0"/>
        <w:adjustRightInd w:val="0"/>
        <w:jc w:val="both"/>
        <w:rPr>
          <w:sz w:val="16"/>
          <w:szCs w:val="16"/>
        </w:rPr>
      </w:pPr>
    </w:p>
    <w:p w:rsidR="00817CAE" w:rsidRDefault="00817CAE" w:rsidP="00817CAE">
      <w:pPr>
        <w:autoSpaceDE w:val="0"/>
        <w:autoSpaceDN w:val="0"/>
        <w:adjustRightInd w:val="0"/>
        <w:ind w:firstLine="644"/>
        <w:jc w:val="both"/>
      </w:pPr>
      <w:r>
        <w:rPr>
          <w:i/>
        </w:rPr>
        <w:t xml:space="preserve">Други лица, които имат правомощия да упражняват контрол при вземането на решения </w:t>
      </w:r>
      <w:r>
        <w:t>от управителните и надзорните органи на участника, са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817CAE" w:rsidRDefault="00817CAE" w:rsidP="00817CAE">
      <w:pPr>
        <w:spacing w:line="185" w:lineRule="atLeast"/>
        <w:jc w:val="both"/>
        <w:textAlignment w:val="center"/>
        <w:rPr>
          <w:color w:val="000000"/>
          <w:lang w:eastAsia="bg-BG"/>
        </w:rPr>
      </w:pPr>
      <w:r>
        <w:rPr>
          <w:b/>
        </w:rPr>
        <w:t>2.1.3.</w:t>
      </w:r>
      <w:r>
        <w:t xml:space="preserve"> Основанията за отстраняване по т. 2.1.1, б. “б” по-горе не се прилагат, когато </w:t>
      </w:r>
      <w:r>
        <w:rPr>
          <w:color w:val="000000"/>
          <w:lang w:eastAsia="bg-BG"/>
        </w:rPr>
        <w:t>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или се налага да се защитят особено важни държавни или обществени интереси.</w:t>
      </w:r>
    </w:p>
    <w:p w:rsidR="00454E32" w:rsidRDefault="00817CAE" w:rsidP="00454E32">
      <w:pPr>
        <w:autoSpaceDE w:val="0"/>
        <w:autoSpaceDN w:val="0"/>
        <w:adjustRightInd w:val="0"/>
        <w:jc w:val="both"/>
        <w:rPr>
          <w:color w:val="000000"/>
          <w:lang w:eastAsia="bg-BG"/>
        </w:rPr>
      </w:pPr>
      <w:r>
        <w:rPr>
          <w:b/>
          <w:color w:val="000000"/>
          <w:lang w:eastAsia="bg-BG"/>
        </w:rPr>
        <w:t>2.1.4.</w:t>
      </w:r>
      <w:r>
        <w:rPr>
          <w:color w:val="000000"/>
          <w:lang w:eastAsia="bg-BG"/>
        </w:rPr>
        <w:t xml:space="preserve"> Отстранява се и участник в процедурата-обединение от физически и/или юридически лица и </w:t>
      </w:r>
      <w:r>
        <w:t xml:space="preserve">когато за член на обединението е налице някое от посочените по т. 2.1.1 по-горе основания за отстраняване </w:t>
      </w:r>
      <w:r>
        <w:rPr>
          <w:color w:val="000000"/>
          <w:lang w:eastAsia="bg-BG"/>
        </w:rPr>
        <w:t>за член на обединението е налице някое от основанията за отстраняване.</w:t>
      </w:r>
    </w:p>
    <w:p w:rsidR="00454E32" w:rsidRPr="00512D18" w:rsidRDefault="00817CAE" w:rsidP="00454E32">
      <w:pPr>
        <w:autoSpaceDE w:val="0"/>
        <w:autoSpaceDN w:val="0"/>
        <w:adjustRightInd w:val="0"/>
        <w:jc w:val="both"/>
      </w:pPr>
      <w:r>
        <w:rPr>
          <w:b/>
          <w:bCs/>
        </w:rPr>
        <w:t>2.1.5</w:t>
      </w:r>
      <w:r w:rsidRPr="005D6D4F">
        <w:rPr>
          <w:b/>
          <w:bCs/>
        </w:rPr>
        <w:t xml:space="preserve">. </w:t>
      </w:r>
      <w:r w:rsidR="00454E32" w:rsidRPr="005D6D4F">
        <w:t xml:space="preserve">Основанията за отстраняване по т. 2.1.1, б. “а” по-горе се прилагат до изтичане на пет години от влизането в сила на присъдата, освен ако в нея е посочен друг срок, а тези по т. 2.1.1, б. “г”, предложение първо и б. “д” – три години от датата на: </w:t>
      </w:r>
      <w:r w:rsidR="00454E32" w:rsidRPr="005D6D4F">
        <w:rPr>
          <w:lang w:eastAsia="bg-BG"/>
        </w:rPr>
        <w:t xml:space="preserve">а) влизането в сила на решението на възложителя, с което участникът е отстранен за наличие на обстоятелствата по </w:t>
      </w:r>
      <w:hyperlink r:id="rId23" w:history="1">
        <w:r w:rsidR="00454E32" w:rsidRPr="005D6D4F">
          <w:rPr>
            <w:lang w:eastAsia="bg-BG"/>
          </w:rPr>
          <w:t>чл. 54, ал. 1, т. 5</w:t>
        </w:r>
      </w:hyperlink>
      <w:r w:rsidR="00454E32" w:rsidRPr="005D6D4F">
        <w:rPr>
          <w:lang w:eastAsia="bg-BG"/>
        </w:rPr>
        <w:t xml:space="preserve">, буква "а" от ЗОП; б) влизането в сила на акт на компетентен орган, с който е установено наличието на обстоятелствата по </w:t>
      </w:r>
      <w:hyperlink r:id="rId24" w:history="1">
        <w:r w:rsidR="00454E32" w:rsidRPr="005D6D4F">
          <w:rPr>
            <w:lang w:eastAsia="bg-BG"/>
          </w:rPr>
          <w:t>чл. 54, ал. 1, т. 6</w:t>
        </w:r>
      </w:hyperlink>
      <w:r w:rsidR="00454E32" w:rsidRPr="005D6D4F">
        <w:rPr>
          <w:lang w:eastAsia="bg-BG"/>
        </w:rPr>
        <w:t xml:space="preserve"> и </w:t>
      </w:r>
      <w:hyperlink r:id="rId25" w:history="1">
        <w:r w:rsidR="00454E32" w:rsidRPr="005D6D4F">
          <w:rPr>
            <w:lang w:eastAsia="bg-BG"/>
          </w:rPr>
          <w:t>чл. 55, ал. 1, т. 2</w:t>
        </w:r>
      </w:hyperlink>
      <w:r w:rsidR="00454E32" w:rsidRPr="005D6D4F">
        <w:rPr>
          <w:lang w:eastAsia="bg-BG"/>
        </w:rPr>
        <w:t xml:space="preserve"> и </w:t>
      </w:r>
      <w:hyperlink r:id="rId26" w:history="1">
        <w:r w:rsidR="00454E32" w:rsidRPr="005D6D4F">
          <w:rPr>
            <w:lang w:eastAsia="bg-BG"/>
          </w:rPr>
          <w:t>3</w:t>
        </w:r>
      </w:hyperlink>
      <w:r w:rsidR="00454E32" w:rsidRPr="005D6D4F">
        <w:rPr>
          <w:lang w:eastAsia="bg-BG"/>
        </w:rPr>
        <w:t xml:space="preserve"> от ЗОП, освен ако в акта е посочен друг срок; в) влизането в сила на съдебно решение или на друг документ, с който се доказва наличието на обстоятелствата по </w:t>
      </w:r>
      <w:hyperlink r:id="rId27" w:history="1">
        <w:r w:rsidR="00454E32" w:rsidRPr="005D6D4F">
          <w:rPr>
            <w:lang w:eastAsia="bg-BG"/>
          </w:rPr>
          <w:t>чл. 55, ал. 1, т. 4</w:t>
        </w:r>
      </w:hyperlink>
      <w:r w:rsidR="00454E32" w:rsidRPr="005D6D4F">
        <w:rPr>
          <w:lang w:eastAsia="bg-BG"/>
        </w:rPr>
        <w:t xml:space="preserve"> от ЗОП.</w:t>
      </w:r>
    </w:p>
    <w:p w:rsidR="00817CAE" w:rsidRDefault="00817CAE" w:rsidP="00CC3C19">
      <w:pPr>
        <w:ind w:right="138"/>
        <w:jc w:val="both"/>
        <w:rPr>
          <w:sz w:val="16"/>
          <w:szCs w:val="16"/>
        </w:rPr>
      </w:pPr>
    </w:p>
    <w:p w:rsidR="00817CAE" w:rsidRDefault="00817CAE" w:rsidP="00817CAE">
      <w:pPr>
        <w:autoSpaceDE w:val="0"/>
        <w:autoSpaceDN w:val="0"/>
        <w:adjustRightInd w:val="0"/>
        <w:ind w:firstLine="708"/>
        <w:jc w:val="both"/>
        <w:rPr>
          <w:b/>
        </w:rPr>
      </w:pPr>
      <w:r>
        <w:rPr>
          <w:b/>
        </w:rPr>
        <w:lastRenderedPageBreak/>
        <w:t>Информация относно липсата или наличието на обстоятелства по т. 2.1.1 б. “а”се попълва в ЕЕДОП както следва:</w:t>
      </w:r>
    </w:p>
    <w:p w:rsidR="00817CAE" w:rsidRDefault="00817CAE" w:rsidP="00817CAE">
      <w:pPr>
        <w:autoSpaceDE w:val="0"/>
        <w:autoSpaceDN w:val="0"/>
        <w:adjustRightInd w:val="0"/>
        <w:ind w:firstLine="708"/>
        <w:jc w:val="both"/>
      </w:pPr>
      <w:r>
        <w:t>В Част ІІІ, Раздел А участникът следва да предостави информация относно</w:t>
      </w:r>
    </w:p>
    <w:p w:rsidR="00817CAE" w:rsidRDefault="00817CAE" w:rsidP="00817CAE">
      <w:pPr>
        <w:autoSpaceDE w:val="0"/>
        <w:autoSpaceDN w:val="0"/>
        <w:adjustRightInd w:val="0"/>
        <w:jc w:val="both"/>
      </w:pPr>
      <w:r>
        <w:t>присъди за следните престъпления:</w:t>
      </w:r>
    </w:p>
    <w:p w:rsidR="00817CAE" w:rsidRDefault="00817CAE" w:rsidP="00817CAE">
      <w:pPr>
        <w:autoSpaceDE w:val="0"/>
        <w:autoSpaceDN w:val="0"/>
        <w:adjustRightInd w:val="0"/>
        <w:jc w:val="both"/>
      </w:pPr>
      <w:r>
        <w:rPr>
          <w:b/>
          <w:bCs/>
        </w:rPr>
        <w:t xml:space="preserve">1. </w:t>
      </w:r>
      <w:r>
        <w:rPr>
          <w:i/>
          <w:iCs/>
        </w:rPr>
        <w:t xml:space="preserve">Участие в престъпна организация </w:t>
      </w:r>
      <w:r>
        <w:t>– по чл. 321 и 321а от НК;</w:t>
      </w:r>
    </w:p>
    <w:p w:rsidR="00817CAE" w:rsidRDefault="00817CAE" w:rsidP="00817CAE">
      <w:pPr>
        <w:autoSpaceDE w:val="0"/>
        <w:autoSpaceDN w:val="0"/>
        <w:adjustRightInd w:val="0"/>
        <w:jc w:val="both"/>
      </w:pPr>
      <w:r>
        <w:rPr>
          <w:b/>
          <w:bCs/>
        </w:rPr>
        <w:t xml:space="preserve">2. </w:t>
      </w:r>
      <w:r>
        <w:rPr>
          <w:i/>
          <w:iCs/>
        </w:rPr>
        <w:t xml:space="preserve">Корупция </w:t>
      </w:r>
      <w:r>
        <w:t>– по чл. 301 – 307 от НК;</w:t>
      </w:r>
    </w:p>
    <w:p w:rsidR="00817CAE" w:rsidRDefault="00817CAE" w:rsidP="00817CAE">
      <w:pPr>
        <w:autoSpaceDE w:val="0"/>
        <w:autoSpaceDN w:val="0"/>
        <w:adjustRightInd w:val="0"/>
        <w:jc w:val="both"/>
      </w:pPr>
      <w:r>
        <w:rPr>
          <w:b/>
          <w:bCs/>
        </w:rPr>
        <w:t xml:space="preserve">3. </w:t>
      </w:r>
      <w:r>
        <w:rPr>
          <w:i/>
          <w:iCs/>
        </w:rPr>
        <w:t xml:space="preserve">Измама </w:t>
      </w:r>
      <w:r>
        <w:t>– по чл. 209 – 213 от НК;</w:t>
      </w:r>
    </w:p>
    <w:p w:rsidR="00817CAE" w:rsidRDefault="00817CAE" w:rsidP="00817CAE">
      <w:pPr>
        <w:autoSpaceDE w:val="0"/>
        <w:autoSpaceDN w:val="0"/>
        <w:adjustRightInd w:val="0"/>
        <w:jc w:val="both"/>
        <w:rPr>
          <w:i/>
          <w:iCs/>
        </w:rPr>
      </w:pPr>
      <w:r>
        <w:rPr>
          <w:b/>
          <w:bCs/>
        </w:rPr>
        <w:t xml:space="preserve">4. </w:t>
      </w:r>
      <w:r>
        <w:rPr>
          <w:i/>
          <w:iCs/>
        </w:rPr>
        <w:t xml:space="preserve">Терористични престъпления или престъпления, които са свързани с терористични дейности - </w:t>
      </w:r>
      <w:r>
        <w:t>по чл. 108а, ал. 1 от НК;</w:t>
      </w:r>
    </w:p>
    <w:p w:rsidR="00817CAE" w:rsidRDefault="00817CAE" w:rsidP="00817CAE">
      <w:pPr>
        <w:autoSpaceDE w:val="0"/>
        <w:autoSpaceDN w:val="0"/>
        <w:adjustRightInd w:val="0"/>
        <w:jc w:val="both"/>
      </w:pPr>
      <w:r>
        <w:rPr>
          <w:b/>
          <w:bCs/>
        </w:rPr>
        <w:t xml:space="preserve">5. </w:t>
      </w:r>
      <w:r>
        <w:rPr>
          <w:i/>
          <w:iCs/>
        </w:rPr>
        <w:t xml:space="preserve">Изпиране на пари или финансиране на тероризъм </w:t>
      </w:r>
      <w:r>
        <w:t>– по чл. 253, 253а, или 253б от НК и по чл. 108а, ал. 2 от НК;</w:t>
      </w:r>
    </w:p>
    <w:p w:rsidR="00817CAE" w:rsidRDefault="00817CAE" w:rsidP="00817CAE">
      <w:pPr>
        <w:autoSpaceDE w:val="0"/>
        <w:autoSpaceDN w:val="0"/>
        <w:adjustRightInd w:val="0"/>
        <w:jc w:val="both"/>
      </w:pPr>
      <w:r>
        <w:rPr>
          <w:b/>
          <w:bCs/>
        </w:rPr>
        <w:t xml:space="preserve">6. </w:t>
      </w:r>
      <w:r>
        <w:rPr>
          <w:i/>
          <w:iCs/>
        </w:rPr>
        <w:t xml:space="preserve">Детски труд и други форми на трафик на хора </w:t>
      </w:r>
      <w:r>
        <w:t>– по чл. 192а или 159а - 159г от НК.</w:t>
      </w:r>
    </w:p>
    <w:p w:rsidR="00817CAE" w:rsidRDefault="00817CAE" w:rsidP="00817CAE">
      <w:pPr>
        <w:autoSpaceDE w:val="0"/>
        <w:autoSpaceDN w:val="0"/>
        <w:adjustRightInd w:val="0"/>
        <w:ind w:firstLine="708"/>
        <w:jc w:val="both"/>
      </w:pPr>
      <w: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w:t>
      </w:r>
      <w:r w:rsidR="005D6D4F">
        <w:t>с</w:t>
      </w:r>
      <w:r>
        <w:t>тоятелство, както и евентуално предп</w:t>
      </w:r>
      <w:r w:rsidR="005D6D4F">
        <w:t>р</w:t>
      </w:r>
      <w:r>
        <w:t>иетите мерки за надежност.</w:t>
      </w:r>
    </w:p>
    <w:p w:rsidR="00817CAE" w:rsidRDefault="00817CAE" w:rsidP="00817CAE">
      <w:pPr>
        <w:autoSpaceDE w:val="0"/>
        <w:autoSpaceDN w:val="0"/>
        <w:adjustRightInd w:val="0"/>
        <w:ind w:firstLine="708"/>
        <w:jc w:val="both"/>
      </w:pPr>
      <w:r>
        <w:t>В Част ІІІ, Раздел Г участникът следва да предостави информация относно:</w:t>
      </w:r>
    </w:p>
    <w:p w:rsidR="00817CAE" w:rsidRDefault="00817CAE" w:rsidP="00817CAE">
      <w:pPr>
        <w:autoSpaceDE w:val="0"/>
        <w:autoSpaceDN w:val="0"/>
        <w:adjustRightInd w:val="0"/>
        <w:ind w:firstLine="708"/>
        <w:jc w:val="both"/>
      </w:pPr>
      <w:r>
        <w:t>- присъди за престъпления по чл. 194 – 208, чл. 213 а – 217, чл. 219 – 252 и чл. 254а – 260 от НК /чл. 54, ал. 1, т. 1 от ЗОП/.</w:t>
      </w:r>
    </w:p>
    <w:p w:rsidR="00817CAE" w:rsidRDefault="00817CAE" w:rsidP="00817CAE">
      <w:pPr>
        <w:autoSpaceDE w:val="0"/>
        <w:autoSpaceDN w:val="0"/>
        <w:adjustRightInd w:val="0"/>
        <w:ind w:firstLine="708"/>
        <w:jc w:val="both"/>
      </w:pPr>
      <w:r>
        <w:t>- нарушения по чл. 61, ал. 1, чл. 62, ал. 1, или 3, чл. 63, ал. 1 или 2, чл. 228, ал. 3 от Кодекса на труда или чл. 13, ал. 1 от Закона за трудовата миграция /чл. 54, ал. 1, т. 6/.</w:t>
      </w:r>
    </w:p>
    <w:p w:rsidR="00817CAE" w:rsidRDefault="00817CAE" w:rsidP="00817CAE">
      <w:pPr>
        <w:autoSpaceDE w:val="0"/>
        <w:autoSpaceDN w:val="0"/>
        <w:adjustRightInd w:val="0"/>
        <w:ind w:firstLine="708"/>
        <w:jc w:val="both"/>
      </w:pPr>
      <w:r>
        <w:t>- наличие на свързаност по смисъла на § 2, т. 44 от ДР на ЗОП между участници в конкретната процедура / чл. 107, т. 4 от ЗОП/.</w:t>
      </w:r>
    </w:p>
    <w:p w:rsidR="00817CAE" w:rsidRDefault="00817CAE" w:rsidP="00817CAE">
      <w:pPr>
        <w:autoSpaceDE w:val="0"/>
        <w:autoSpaceDN w:val="0"/>
        <w:adjustRightInd w:val="0"/>
        <w:ind w:firstLine="708"/>
        <w:jc w:val="both"/>
      </w:pPr>
      <w:r>
        <w:t>-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817CAE" w:rsidRDefault="00817CAE" w:rsidP="00817CAE">
      <w:pPr>
        <w:autoSpaceDE w:val="0"/>
        <w:autoSpaceDN w:val="0"/>
        <w:adjustRightInd w:val="0"/>
        <w:ind w:firstLine="708"/>
        <w:jc w:val="both"/>
      </w:pPr>
      <w:r>
        <w:t>-обстоятелствата по чл. 69 от Закона за противодействие на корупцията и за отнемане на незаконно придобитото имущество.</w:t>
      </w:r>
    </w:p>
    <w:p w:rsidR="00817CAE" w:rsidRDefault="00817CAE" w:rsidP="00817CAE">
      <w:pPr>
        <w:autoSpaceDE w:val="0"/>
        <w:autoSpaceDN w:val="0"/>
        <w:adjustRightInd w:val="0"/>
        <w:ind w:firstLine="708"/>
        <w:jc w:val="both"/>
      </w:pPr>
      <w:r>
        <w:t>В Част ІІІ, Раздел Г участникът следва да предостави информация относно присъди за престъпления по чл. 194 – 208, чл. 213 а – 217, чл. 219 – 252 и чл. 254а – 260 от НК.</w:t>
      </w:r>
    </w:p>
    <w:p w:rsidR="00817CAE" w:rsidRDefault="00817CAE" w:rsidP="00817CAE">
      <w:pPr>
        <w:autoSpaceDE w:val="0"/>
        <w:autoSpaceDN w:val="0"/>
        <w:adjustRightInd w:val="0"/>
        <w:ind w:firstLine="708"/>
        <w:jc w:val="both"/>
      </w:pPr>
      <w:r>
        <w:t xml:space="preserve">Участниците посочват информация за престъпления, аналогични на посочените в т. 2.1.1 б. „а“ при наличие на присъда в друга държава членка или трета страна. </w:t>
      </w:r>
    </w:p>
    <w:p w:rsidR="00817CAE" w:rsidRDefault="00817CAE" w:rsidP="00817CAE">
      <w:pPr>
        <w:autoSpaceDE w:val="0"/>
        <w:autoSpaceDN w:val="0"/>
        <w:adjustRightInd w:val="0"/>
        <w:ind w:firstLine="708"/>
        <w:jc w:val="both"/>
      </w:pPr>
    </w:p>
    <w:p w:rsidR="00817CAE" w:rsidRDefault="00817CAE" w:rsidP="00817CAE">
      <w:pPr>
        <w:autoSpaceDE w:val="0"/>
        <w:autoSpaceDN w:val="0"/>
        <w:adjustRightInd w:val="0"/>
        <w:ind w:firstLine="708"/>
        <w:jc w:val="both"/>
        <w:rPr>
          <w:b/>
        </w:rPr>
      </w:pPr>
      <w:r>
        <w:rPr>
          <w:b/>
        </w:rPr>
        <w:t xml:space="preserve">Информация относно липсата или наличието на обстоятелства по т. 2.1.1 б. “б” </w:t>
      </w:r>
      <w:r>
        <w:t>се попълва в Част ІІІ, Раздел Б от ЕЕДОП.</w:t>
      </w:r>
    </w:p>
    <w:p w:rsidR="00817CAE" w:rsidRDefault="00817CAE" w:rsidP="00817CAE">
      <w:pPr>
        <w:autoSpaceDE w:val="0"/>
        <w:autoSpaceDN w:val="0"/>
        <w:adjustRightInd w:val="0"/>
        <w:ind w:firstLine="708"/>
        <w:jc w:val="both"/>
      </w:pPr>
      <w:r>
        <w:rPr>
          <w:b/>
        </w:rPr>
        <w:t xml:space="preserve">Информация относно липсата или наличието на обстоятелства по т. 2.1.1 б. “в” –“е” </w:t>
      </w:r>
      <w:r>
        <w:t>се попълва в Част ІІІ, Раздел В от ЕЕДОП.</w:t>
      </w:r>
    </w:p>
    <w:p w:rsidR="00817CAE" w:rsidRDefault="00817CAE" w:rsidP="00817CAE">
      <w:pPr>
        <w:autoSpaceDE w:val="0"/>
        <w:autoSpaceDN w:val="0"/>
        <w:adjustRightInd w:val="0"/>
        <w:ind w:firstLine="708"/>
        <w:jc w:val="both"/>
      </w:pPr>
      <w:r>
        <w:rPr>
          <w:b/>
        </w:rPr>
        <w:t>Информация относно липсата или наличието на обстоятелства</w:t>
      </w:r>
      <w:r>
        <w:t xml:space="preserve"> по т. 2.1.1 б. ”а” за престъпления по чл.172 и чл. 352 – 353е от НК се попълва в Част ІІІ, Раздел В, поле 1 от ЕЕДОП. При отговор „Да“ участникът посочва:</w:t>
      </w:r>
    </w:p>
    <w:p w:rsidR="00817CAE" w:rsidRDefault="00817CAE" w:rsidP="00817CAE">
      <w:pPr>
        <w:numPr>
          <w:ilvl w:val="0"/>
          <w:numId w:val="8"/>
        </w:numPr>
        <w:tabs>
          <w:tab w:val="left" w:pos="0"/>
          <w:tab w:val="left" w:pos="120"/>
        </w:tabs>
        <w:autoSpaceDE w:val="0"/>
        <w:autoSpaceDN w:val="0"/>
        <w:adjustRightInd w:val="0"/>
        <w:ind w:left="0" w:firstLine="600"/>
        <w:jc w:val="both"/>
      </w:pPr>
      <w:r>
        <w:t>Дата на влизане в сила на присъдата и фактическото и правното основание за постановяването й;</w:t>
      </w:r>
    </w:p>
    <w:p w:rsidR="00817CAE" w:rsidRDefault="00817CAE" w:rsidP="00817CAE">
      <w:pPr>
        <w:numPr>
          <w:ilvl w:val="0"/>
          <w:numId w:val="8"/>
        </w:numPr>
        <w:tabs>
          <w:tab w:val="left" w:pos="0"/>
          <w:tab w:val="left" w:pos="120"/>
        </w:tabs>
        <w:autoSpaceDE w:val="0"/>
        <w:autoSpaceDN w:val="0"/>
        <w:adjustRightInd w:val="0"/>
        <w:ind w:left="0" w:firstLine="600"/>
        <w:jc w:val="both"/>
      </w:pPr>
      <w:r>
        <w:t>Срока на наложеното наказание.</w:t>
      </w:r>
    </w:p>
    <w:p w:rsidR="00817CAE" w:rsidRDefault="00817CAE" w:rsidP="00817CAE">
      <w:pPr>
        <w:autoSpaceDE w:val="0"/>
        <w:autoSpaceDN w:val="0"/>
        <w:adjustRightInd w:val="0"/>
        <w:ind w:right="138" w:firstLine="644"/>
      </w:pPr>
    </w:p>
    <w:p w:rsidR="00817CAE" w:rsidRDefault="00817CAE" w:rsidP="00817CAE">
      <w:pPr>
        <w:autoSpaceDE w:val="0"/>
        <w:autoSpaceDN w:val="0"/>
        <w:adjustRightInd w:val="0"/>
        <w:jc w:val="both"/>
        <w:rPr>
          <w:b/>
          <w:bCs/>
        </w:rPr>
      </w:pPr>
      <w:r>
        <w:rPr>
          <w:b/>
          <w:bCs/>
        </w:rPr>
        <w:t>2.2. Основания за отстраняване съгласно чл. 55, ал. 1 от ЗОП, определени от Възложителя</w:t>
      </w:r>
    </w:p>
    <w:p w:rsidR="00817CAE" w:rsidRDefault="00817CAE" w:rsidP="00817CAE">
      <w:pPr>
        <w:autoSpaceDE w:val="0"/>
        <w:autoSpaceDN w:val="0"/>
        <w:adjustRightInd w:val="0"/>
        <w:jc w:val="both"/>
      </w:pPr>
      <w:r>
        <w:rPr>
          <w:b/>
          <w:bCs/>
        </w:rPr>
        <w:t xml:space="preserve">2.2.1. </w:t>
      </w:r>
      <w:r>
        <w:t>Възложителят ще отстрани от участие в процедурата за възлагане на обществена поръчка участник, за когото е налице следното обстоятелство, посочено в обявлението, възникнало преди или по време на процедурата:</w:t>
      </w:r>
    </w:p>
    <w:p w:rsidR="00817CAE" w:rsidRDefault="00817CAE" w:rsidP="00817CAE">
      <w:pPr>
        <w:autoSpaceDE w:val="0"/>
        <w:autoSpaceDN w:val="0"/>
        <w:adjustRightInd w:val="0"/>
        <w:jc w:val="both"/>
      </w:pPr>
      <w:r>
        <w:rPr>
          <w:b/>
          <w:bCs/>
        </w:rPr>
        <w:t xml:space="preserve">а) </w:t>
      </w:r>
      <w: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w:t>
      </w:r>
      <w:r>
        <w:lastRenderedPageBreak/>
        <w:t>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817CAE" w:rsidRDefault="00817CAE" w:rsidP="00817CAE">
      <w:pPr>
        <w:autoSpaceDE w:val="0"/>
        <w:autoSpaceDN w:val="0"/>
        <w:adjustRightInd w:val="0"/>
        <w:jc w:val="both"/>
      </w:pPr>
      <w:r>
        <w:rPr>
          <w:b/>
          <w:bCs/>
        </w:rPr>
        <w:t xml:space="preserve">2.2.2. </w:t>
      </w:r>
      <w:r>
        <w:t>Отстранява се и участник в процедурата - обединение от физически и/или юридически лица, когато за член на обединението е налице посоченото в т. 2.2.1 основание за отстраняване.</w:t>
      </w:r>
    </w:p>
    <w:p w:rsidR="00817CAE" w:rsidRDefault="00817CAE" w:rsidP="00817CAE">
      <w:pPr>
        <w:autoSpaceDE w:val="0"/>
        <w:autoSpaceDN w:val="0"/>
        <w:adjustRightInd w:val="0"/>
        <w:ind w:firstLine="708"/>
        <w:jc w:val="both"/>
        <w:rPr>
          <w:b/>
        </w:rPr>
      </w:pPr>
      <w:r>
        <w:rPr>
          <w:b/>
        </w:rPr>
        <w:t>Информация относно липсата или наличието на обстоятелства по т. 2.2.1 се попълва в Част ІІІ, Раздел В от ЕЕДОП.</w:t>
      </w:r>
    </w:p>
    <w:p w:rsidR="00817CAE" w:rsidRDefault="00817CAE" w:rsidP="00817CAE">
      <w:pPr>
        <w:autoSpaceDE w:val="0"/>
        <w:autoSpaceDN w:val="0"/>
        <w:adjustRightInd w:val="0"/>
        <w:ind w:right="138" w:firstLine="644"/>
        <w:jc w:val="both"/>
        <w:rPr>
          <w:b/>
          <w:i/>
        </w:rPr>
      </w:pPr>
    </w:p>
    <w:p w:rsidR="00817CAE" w:rsidRDefault="00817CAE" w:rsidP="00817CAE">
      <w:pPr>
        <w:autoSpaceDE w:val="0"/>
        <w:autoSpaceDN w:val="0"/>
        <w:adjustRightInd w:val="0"/>
        <w:jc w:val="both"/>
        <w:rPr>
          <w:b/>
          <w:bCs/>
        </w:rPr>
      </w:pPr>
      <w:r>
        <w:rPr>
          <w:b/>
          <w:bCs/>
        </w:rPr>
        <w:t>2.3. Други основания за отстраняване</w:t>
      </w:r>
    </w:p>
    <w:p w:rsidR="00817CAE" w:rsidRDefault="00817CAE" w:rsidP="00817CAE">
      <w:pPr>
        <w:autoSpaceDE w:val="0"/>
        <w:autoSpaceDN w:val="0"/>
        <w:adjustRightInd w:val="0"/>
        <w:ind w:firstLine="708"/>
        <w:jc w:val="both"/>
        <w:rPr>
          <w:b/>
          <w:i/>
        </w:rPr>
      </w:pPr>
      <w:r>
        <w:rPr>
          <w:b/>
          <w:i/>
        </w:rPr>
        <w:t>Възложителят ще отстрани от участие в процедурата:</w:t>
      </w:r>
    </w:p>
    <w:p w:rsidR="00817CAE" w:rsidRDefault="00817CAE" w:rsidP="00817CAE">
      <w:pPr>
        <w:autoSpaceDE w:val="0"/>
        <w:autoSpaceDN w:val="0"/>
        <w:adjustRightInd w:val="0"/>
        <w:jc w:val="both"/>
      </w:pPr>
      <w:r>
        <w:rPr>
          <w:b/>
          <w:bCs/>
        </w:rPr>
        <w:t xml:space="preserve">2.3.1. </w:t>
      </w:r>
      <w:r>
        <w:t>Участници, които са свързани лица.</w:t>
      </w:r>
    </w:p>
    <w:p w:rsidR="00817CAE" w:rsidRDefault="00817CAE" w:rsidP="00817CAE">
      <w:pPr>
        <w:autoSpaceDE w:val="0"/>
        <w:autoSpaceDN w:val="0"/>
        <w:adjustRightInd w:val="0"/>
        <w:jc w:val="both"/>
        <w:rPr>
          <w:i/>
          <w:iCs/>
        </w:rPr>
      </w:pPr>
      <w:r>
        <w:rPr>
          <w:i/>
          <w:iCs/>
        </w:rPr>
        <w:t>„Свързани лица“ са:</w:t>
      </w:r>
    </w:p>
    <w:p w:rsidR="00817CAE" w:rsidRDefault="00817CAE" w:rsidP="00817CAE">
      <w:pPr>
        <w:autoSpaceDE w:val="0"/>
        <w:autoSpaceDN w:val="0"/>
        <w:adjustRightInd w:val="0"/>
        <w:jc w:val="both"/>
        <w:rPr>
          <w:i/>
          <w:iCs/>
        </w:rPr>
      </w:pPr>
      <w:r>
        <w:rPr>
          <w:i/>
          <w:iCs/>
        </w:rPr>
        <w:t>а) лицата, едното от които контролира другото лице или негово дъщерно дружество;</w:t>
      </w:r>
    </w:p>
    <w:p w:rsidR="00817CAE" w:rsidRDefault="00817CAE" w:rsidP="00817CAE">
      <w:pPr>
        <w:autoSpaceDE w:val="0"/>
        <w:autoSpaceDN w:val="0"/>
        <w:adjustRightInd w:val="0"/>
        <w:jc w:val="both"/>
        <w:rPr>
          <w:i/>
          <w:iCs/>
        </w:rPr>
      </w:pPr>
      <w:r>
        <w:rPr>
          <w:i/>
          <w:iCs/>
        </w:rPr>
        <w:t>б) лицата, чиято дейност се контролира от трето лице;</w:t>
      </w:r>
    </w:p>
    <w:p w:rsidR="00817CAE" w:rsidRDefault="00817CAE" w:rsidP="00817CAE">
      <w:pPr>
        <w:autoSpaceDE w:val="0"/>
        <w:autoSpaceDN w:val="0"/>
        <w:adjustRightInd w:val="0"/>
        <w:jc w:val="both"/>
        <w:rPr>
          <w:i/>
          <w:iCs/>
        </w:rPr>
      </w:pPr>
      <w:r>
        <w:rPr>
          <w:i/>
          <w:iCs/>
        </w:rPr>
        <w:t>в) лицата, които съвместно контролират трето лице;</w:t>
      </w:r>
    </w:p>
    <w:p w:rsidR="00817CAE" w:rsidRDefault="00817CAE" w:rsidP="00817CAE">
      <w:pPr>
        <w:autoSpaceDE w:val="0"/>
        <w:autoSpaceDN w:val="0"/>
        <w:adjustRightInd w:val="0"/>
        <w:jc w:val="both"/>
        <w:rPr>
          <w:i/>
          <w:iCs/>
        </w:rPr>
      </w:pPr>
      <w:r>
        <w:rPr>
          <w:i/>
          <w:iCs/>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817CAE" w:rsidRDefault="00817CAE" w:rsidP="00817CAE">
      <w:pPr>
        <w:autoSpaceDE w:val="0"/>
        <w:autoSpaceDN w:val="0"/>
        <w:adjustRightInd w:val="0"/>
        <w:jc w:val="both"/>
        <w:rPr>
          <w:i/>
          <w:iCs/>
        </w:rPr>
      </w:pPr>
      <w:r>
        <w:rPr>
          <w:i/>
          <w:iCs/>
        </w:rPr>
        <w:t>„Контрол“ е налице, когато едно лице:</w:t>
      </w:r>
    </w:p>
    <w:p w:rsidR="00817CAE" w:rsidRDefault="00817CAE" w:rsidP="00817CAE">
      <w:pPr>
        <w:autoSpaceDE w:val="0"/>
        <w:autoSpaceDN w:val="0"/>
        <w:adjustRightInd w:val="0"/>
        <w:jc w:val="both"/>
        <w:rPr>
          <w:i/>
          <w:iCs/>
        </w:rPr>
      </w:pPr>
      <w:r>
        <w:rPr>
          <w:i/>
          <w:iCs/>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817CAE" w:rsidRDefault="00817CAE" w:rsidP="00817CAE">
      <w:pPr>
        <w:autoSpaceDE w:val="0"/>
        <w:autoSpaceDN w:val="0"/>
        <w:adjustRightInd w:val="0"/>
        <w:jc w:val="both"/>
        <w:rPr>
          <w:i/>
          <w:iCs/>
        </w:rPr>
      </w:pPr>
      <w:r>
        <w:rPr>
          <w:i/>
          <w:iCs/>
        </w:rPr>
        <w:t>б) може да определя пряко или непряко повече от половината от членовете на управителния или контролния орган на едно юридическо лице; или</w:t>
      </w:r>
    </w:p>
    <w:p w:rsidR="00817CAE" w:rsidRDefault="00817CAE" w:rsidP="00817CAE">
      <w:pPr>
        <w:autoSpaceDE w:val="0"/>
        <w:autoSpaceDN w:val="0"/>
        <w:adjustRightInd w:val="0"/>
        <w:jc w:val="both"/>
        <w:rPr>
          <w:i/>
          <w:iCs/>
        </w:rPr>
      </w:pPr>
      <w:r>
        <w:rPr>
          <w:i/>
          <w:iCs/>
        </w:rPr>
        <w:t>в) може по друг начин да упражнява решаващо влияние върху вземането на решения във връзка с дейността на юридическо лице.</w:t>
      </w:r>
    </w:p>
    <w:p w:rsidR="00817CAE" w:rsidRDefault="00817CAE" w:rsidP="00817CAE">
      <w:pPr>
        <w:autoSpaceDE w:val="0"/>
        <w:autoSpaceDN w:val="0"/>
        <w:adjustRightInd w:val="0"/>
        <w:jc w:val="both"/>
      </w:pPr>
      <w:r>
        <w:rPr>
          <w:b/>
          <w:bCs/>
        </w:rPr>
        <w:t xml:space="preserve">2.3.2. </w:t>
      </w:r>
      <w:r>
        <w:t>Участник, 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(ЗИФОДРЮДРСЛТДС), освен когато не са налице условията по чл. 4 от закона.</w:t>
      </w:r>
    </w:p>
    <w:p w:rsidR="00817CAE" w:rsidRDefault="00817CAE" w:rsidP="00817CAE">
      <w:pPr>
        <w:autoSpaceDE w:val="0"/>
        <w:autoSpaceDN w:val="0"/>
        <w:adjustRightInd w:val="0"/>
        <w:jc w:val="both"/>
      </w:pPr>
      <w:r>
        <w:rPr>
          <w:b/>
          <w:bCs/>
        </w:rPr>
        <w:t xml:space="preserve">2.3.3. </w:t>
      </w:r>
      <w:r>
        <w:t>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w:t>
      </w:r>
    </w:p>
    <w:p w:rsidR="00817CAE" w:rsidRDefault="00817CAE" w:rsidP="00817CAE">
      <w:pPr>
        <w:autoSpaceDE w:val="0"/>
        <w:autoSpaceDN w:val="0"/>
        <w:adjustRightInd w:val="0"/>
        <w:jc w:val="both"/>
      </w:pPr>
      <w:r>
        <w:rPr>
          <w:b/>
          <w:bCs/>
        </w:rPr>
        <w:t xml:space="preserve">2.3.4. </w:t>
      </w:r>
      <w:r>
        <w:t xml:space="preserve">Участник, който е представил оферта, която не отговаря на предварително обявените </w:t>
      </w:r>
      <w:r w:rsidRPr="005D6D4F">
        <w:t xml:space="preserve">условия </w:t>
      </w:r>
      <w:r w:rsidR="00CC3C19" w:rsidRPr="005D6D4F">
        <w:t xml:space="preserve">за изпълнение </w:t>
      </w:r>
      <w:r w:rsidRPr="005D6D4F">
        <w:t>на поръчката</w:t>
      </w:r>
      <w:r>
        <w:t>;</w:t>
      </w:r>
    </w:p>
    <w:p w:rsidR="00817CAE" w:rsidRDefault="00817CAE" w:rsidP="00817CAE">
      <w:pPr>
        <w:autoSpaceDE w:val="0"/>
        <w:autoSpaceDN w:val="0"/>
        <w:adjustRightInd w:val="0"/>
        <w:jc w:val="both"/>
      </w:pPr>
      <w:r>
        <w:rPr>
          <w:b/>
          <w:bCs/>
        </w:rPr>
        <w:t xml:space="preserve">2.3.5. </w:t>
      </w:r>
      <w:r>
        <w:t>Участник, който не е представил в срок обосновката по чл. 72, ал.1 от ЗОП или чиято оферта не е приета съгласно чл. 72, ал. 3 – 5 от ЗОП.</w:t>
      </w:r>
    </w:p>
    <w:p w:rsidR="00CC3C19" w:rsidRPr="005D6D4F" w:rsidRDefault="00CC3C19" w:rsidP="00CC3C19">
      <w:pPr>
        <w:autoSpaceDE w:val="0"/>
        <w:jc w:val="both"/>
      </w:pPr>
      <w:r w:rsidRPr="005D6D4F">
        <w:rPr>
          <w:b/>
        </w:rPr>
        <w:t>2.3.6.</w:t>
      </w:r>
      <w:r w:rsidRPr="005D6D4F">
        <w:t xml:space="preserve"> Участник, подал оферта, които не отговарят на условията за представяне, включително за форма, начин и срок.</w:t>
      </w:r>
    </w:p>
    <w:p w:rsidR="00CC3C19" w:rsidRPr="005D6D4F" w:rsidRDefault="00CC3C19" w:rsidP="00CC3C19">
      <w:pPr>
        <w:autoSpaceDE w:val="0"/>
        <w:jc w:val="both"/>
      </w:pPr>
      <w:r w:rsidRPr="005D6D4F">
        <w:rPr>
          <w:b/>
          <w:bCs/>
        </w:rPr>
        <w:t xml:space="preserve">2.3.7. </w:t>
      </w:r>
      <w:r w:rsidRPr="005D6D4F">
        <w:t>Участник, който след покана от Възложителя и в определения в нея срок не удължи срока на валидност на офертата си.</w:t>
      </w:r>
    </w:p>
    <w:p w:rsidR="00CC3C19" w:rsidRPr="005D6D4F" w:rsidRDefault="00CC3C19" w:rsidP="00CC3C19">
      <w:pPr>
        <w:autoSpaceDE w:val="0"/>
        <w:jc w:val="both"/>
      </w:pPr>
      <w:r w:rsidRPr="005D6D4F">
        <w:rPr>
          <w:b/>
          <w:bCs/>
        </w:rPr>
        <w:t xml:space="preserve">2.3.8. </w:t>
      </w:r>
      <w:r w:rsidRPr="005D6D4F">
        <w:t>Участник, който е предложил цена за изпълнение на поръчката (обособено позиция), по-висока от определената от Възложителя в настоящата документация за участие прогнозна стойност на поръчката (обособената позиция).</w:t>
      </w:r>
    </w:p>
    <w:p w:rsidR="00CC3C19" w:rsidRPr="008C7909" w:rsidRDefault="00CC3C19" w:rsidP="00CC3C19">
      <w:pPr>
        <w:autoSpaceDE w:val="0"/>
        <w:jc w:val="both"/>
      </w:pPr>
      <w:r w:rsidRPr="005D6D4F">
        <w:rPr>
          <w:b/>
          <w:bCs/>
        </w:rPr>
        <w:t>2.3.9.</w:t>
      </w:r>
      <w:r w:rsidRPr="005D6D4F">
        <w:rPr>
          <w:bCs/>
        </w:rPr>
        <w:t xml:space="preserve"> </w:t>
      </w:r>
      <w:r w:rsidRPr="005D6D4F">
        <w:t>Участник, който участва в дадена обособена позиция от тази поръчка като подизпълнител</w:t>
      </w:r>
      <w:r w:rsidRPr="008C7909">
        <w:t xml:space="preserve"> на друг участник за същата обособена позиция  или участва като член на </w:t>
      </w:r>
      <w:r w:rsidRPr="008C7909">
        <w:rPr>
          <w:noProof/>
        </w:rPr>
        <w:t xml:space="preserve">обединение в офертата на друг участник, </w:t>
      </w:r>
      <w:r w:rsidRPr="008C7909">
        <w:t>за същата обособена позиция .</w:t>
      </w:r>
    </w:p>
    <w:p w:rsidR="00817CAE" w:rsidRDefault="00817CAE" w:rsidP="00817CAE">
      <w:pPr>
        <w:autoSpaceDE w:val="0"/>
        <w:autoSpaceDN w:val="0"/>
        <w:adjustRightInd w:val="0"/>
        <w:jc w:val="both"/>
      </w:pPr>
    </w:p>
    <w:p w:rsidR="00817CAE" w:rsidRDefault="00817CAE" w:rsidP="00817CAE">
      <w:pPr>
        <w:autoSpaceDE w:val="0"/>
        <w:autoSpaceDN w:val="0"/>
        <w:adjustRightInd w:val="0"/>
        <w:ind w:firstLine="708"/>
        <w:jc w:val="both"/>
        <w:rPr>
          <w:b/>
        </w:rPr>
      </w:pPr>
      <w:r>
        <w:rPr>
          <w:b/>
        </w:rPr>
        <w:t>Информация относно липсата или наличието на обстоятелства по т. 2.3.1 и 2.3.2 се попълва в Част ІІІ, Раздел Г от ЕЕДОП.</w:t>
      </w:r>
    </w:p>
    <w:p w:rsidR="00817CAE" w:rsidRDefault="00817CAE" w:rsidP="00817CAE">
      <w:pPr>
        <w:autoSpaceDE w:val="0"/>
        <w:autoSpaceDN w:val="0"/>
        <w:adjustRightInd w:val="0"/>
        <w:ind w:firstLine="708"/>
        <w:jc w:val="both"/>
        <w:rPr>
          <w:b/>
        </w:rPr>
      </w:pPr>
    </w:p>
    <w:p w:rsidR="00817CAE" w:rsidRDefault="00817CAE" w:rsidP="00817CAE">
      <w:pPr>
        <w:autoSpaceDE w:val="0"/>
        <w:autoSpaceDN w:val="0"/>
        <w:adjustRightInd w:val="0"/>
        <w:jc w:val="both"/>
        <w:rPr>
          <w:b/>
          <w:bCs/>
        </w:rPr>
      </w:pPr>
      <w:r>
        <w:rPr>
          <w:b/>
          <w:bCs/>
        </w:rPr>
        <w:lastRenderedPageBreak/>
        <w:t>2.4. Мерки за доказване на надеждност от участниците, доказване липса на основание за отстраняване (чл. 56, ал. 1 от ЗОП)</w:t>
      </w:r>
    </w:p>
    <w:p w:rsidR="00817CAE" w:rsidRDefault="00817CAE" w:rsidP="00817CAE">
      <w:pPr>
        <w:autoSpaceDE w:val="0"/>
        <w:autoSpaceDN w:val="0"/>
        <w:adjustRightInd w:val="0"/>
        <w:jc w:val="both"/>
      </w:pPr>
      <w:r>
        <w:rPr>
          <w:b/>
          <w:bCs/>
        </w:rPr>
        <w:t xml:space="preserve">2.4.1. </w:t>
      </w:r>
      <w:r>
        <w:t>При наличие на основание за отстраняване от процедурата по т. 2.1.1 и т. 2.2.1 от настоящия раздел, съответният участник има право да представи доказателства, че е предприел мерки, които гарантират неговата надеждност, като може да докаже съответно, че е:</w:t>
      </w:r>
    </w:p>
    <w:p w:rsidR="00817CAE" w:rsidRDefault="00817CAE" w:rsidP="00817CAE">
      <w:pPr>
        <w:autoSpaceDE w:val="0"/>
        <w:autoSpaceDN w:val="0"/>
        <w:adjustRightInd w:val="0"/>
        <w:jc w:val="both"/>
      </w:pPr>
      <w:r>
        <w:rPr>
          <w:b/>
          <w:bCs/>
        </w:rPr>
        <w:t xml:space="preserve">а) </w:t>
      </w:r>
      <w:r>
        <w:t>погасил задълженията по т. 2.1.1, б. “б”, включително начислените лихви и/или глоби или че те са разсрочени, отсрочени или обезпечени;</w:t>
      </w:r>
    </w:p>
    <w:p w:rsidR="00817CAE" w:rsidRDefault="00817CAE" w:rsidP="00817CAE">
      <w:pPr>
        <w:autoSpaceDE w:val="0"/>
        <w:autoSpaceDN w:val="0"/>
        <w:adjustRightInd w:val="0"/>
        <w:jc w:val="both"/>
      </w:pPr>
      <w:r>
        <w:rPr>
          <w:b/>
          <w:bCs/>
        </w:rPr>
        <w:t xml:space="preserve">б) </w:t>
      </w:r>
      <w:r>
        <w:t>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817CAE" w:rsidRDefault="00817CAE" w:rsidP="00817CAE">
      <w:pPr>
        <w:autoSpaceDE w:val="0"/>
        <w:autoSpaceDN w:val="0"/>
        <w:adjustRightInd w:val="0"/>
        <w:jc w:val="both"/>
      </w:pPr>
      <w:r>
        <w:rPr>
          <w:b/>
          <w:bCs/>
        </w:rPr>
        <w:t xml:space="preserve">в) </w:t>
      </w:r>
      <w: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817CAE" w:rsidRDefault="00817CAE" w:rsidP="00817CAE">
      <w:pPr>
        <w:autoSpaceDE w:val="0"/>
        <w:autoSpaceDN w:val="0"/>
        <w:adjustRightInd w:val="0"/>
        <w:jc w:val="both"/>
      </w:pPr>
      <w:r>
        <w:rPr>
          <w:b/>
        </w:rPr>
        <w:t>г)</w:t>
      </w:r>
      <w:r>
        <w:t xml:space="preserve"> е платил изцяло дължимото вземане по чл. 128, чл. 228, ал. 3 или чл. 245 от Кодекса на труда.</w:t>
      </w:r>
    </w:p>
    <w:p w:rsidR="00817CAE" w:rsidRDefault="00817CAE" w:rsidP="00817CAE">
      <w:pPr>
        <w:autoSpaceDE w:val="0"/>
        <w:autoSpaceDN w:val="0"/>
        <w:adjustRightInd w:val="0"/>
        <w:jc w:val="both"/>
      </w:pPr>
      <w:r>
        <w:rPr>
          <w:b/>
          <w:bCs/>
        </w:rPr>
        <w:t xml:space="preserve">2.4.2. </w:t>
      </w:r>
      <w:r>
        <w:t>Като доказателства за надеждността на участника се представят следните документи:</w:t>
      </w:r>
    </w:p>
    <w:p w:rsidR="00817CAE" w:rsidRDefault="00817CAE" w:rsidP="00817CAE">
      <w:pPr>
        <w:numPr>
          <w:ilvl w:val="0"/>
          <w:numId w:val="9"/>
        </w:numPr>
        <w:tabs>
          <w:tab w:val="num" w:pos="0"/>
        </w:tabs>
        <w:autoSpaceDE w:val="0"/>
        <w:autoSpaceDN w:val="0"/>
        <w:adjustRightInd w:val="0"/>
        <w:ind w:left="0" w:firstLine="360"/>
        <w:jc w:val="both"/>
      </w:pPr>
      <w:r>
        <w:t>по отношение на обстоятелството по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817CAE" w:rsidRDefault="00817CAE" w:rsidP="00817CAE">
      <w:pPr>
        <w:numPr>
          <w:ilvl w:val="0"/>
          <w:numId w:val="9"/>
        </w:numPr>
        <w:tabs>
          <w:tab w:val="num" w:pos="0"/>
        </w:tabs>
        <w:autoSpaceDE w:val="0"/>
        <w:autoSpaceDN w:val="0"/>
        <w:adjustRightInd w:val="0"/>
        <w:ind w:left="0" w:firstLine="360"/>
        <w:jc w:val="both"/>
      </w:pPr>
      <w:r>
        <w:t>по отношение на обстоятелството по б. “в” (чл. 56, ал. 1, т. 3 от ЗОП) – документ от съответния компетентен орган за потвърждение на описаните обстоятелства.</w:t>
      </w:r>
    </w:p>
    <w:p w:rsidR="00817CAE" w:rsidRDefault="00817CAE" w:rsidP="00817CAE">
      <w:pPr>
        <w:autoSpaceDE w:val="0"/>
        <w:autoSpaceDN w:val="0"/>
        <w:adjustRightInd w:val="0"/>
        <w:jc w:val="both"/>
      </w:pPr>
      <w:r>
        <w:rPr>
          <w:b/>
          <w:bCs/>
        </w:rPr>
        <w:t xml:space="preserve">2.4.3. </w:t>
      </w:r>
      <w:r>
        <w:t>Няма право да се ползва от възможността по т. 2.4.1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817CAE" w:rsidRDefault="00817CAE" w:rsidP="00817CAE">
      <w:pPr>
        <w:autoSpaceDE w:val="0"/>
        <w:autoSpaceDN w:val="0"/>
        <w:adjustRightInd w:val="0"/>
        <w:jc w:val="both"/>
      </w:pPr>
      <w:r>
        <w:rPr>
          <w:b/>
          <w:bCs/>
        </w:rPr>
        <w:t xml:space="preserve">2.4.4. </w:t>
      </w:r>
      <w:r>
        <w:t>Възложителят ще прецени предприетите от участника мерки, като вземе предвид тежестта и конкретните обстоятелства, свързани с престъплението/</w:t>
      </w:r>
      <w:r>
        <w:rPr>
          <w:b/>
          <w:i/>
        </w:rPr>
        <w:t xml:space="preserve"> </w:t>
      </w:r>
      <w:r>
        <w:t>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w:t>
      </w:r>
    </w:p>
    <w:p w:rsidR="00817CAE" w:rsidRDefault="00817CAE" w:rsidP="00817CAE">
      <w:pPr>
        <w:autoSpaceDE w:val="0"/>
        <w:autoSpaceDN w:val="0"/>
        <w:adjustRightInd w:val="0"/>
        <w:jc w:val="both"/>
      </w:pPr>
      <w:r>
        <w:rPr>
          <w:b/>
          <w:bCs/>
        </w:rPr>
        <w:t xml:space="preserve">2.4.5. </w:t>
      </w:r>
      <w:r>
        <w:t>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817CAE" w:rsidRDefault="00817CAE" w:rsidP="00817CAE">
      <w:pPr>
        <w:autoSpaceDE w:val="0"/>
        <w:autoSpaceDN w:val="0"/>
        <w:adjustRightInd w:val="0"/>
        <w:ind w:firstLine="708"/>
        <w:jc w:val="both"/>
        <w:rPr>
          <w:b/>
        </w:rPr>
      </w:pPr>
      <w:r>
        <w:rPr>
          <w:b/>
        </w:rPr>
        <w:t>Когато преди подаване на офертата участник е предприел мерки за доказване на надеждност по т. 2.4.1 (чл. 56 от ЗОП), тези мерки се описват в ЕЕДОП в полето свързано със съответното обстоятелство.</w:t>
      </w:r>
    </w:p>
    <w:p w:rsidR="00817CAE" w:rsidRDefault="00817CAE" w:rsidP="00817CAE">
      <w:pPr>
        <w:autoSpaceDE w:val="0"/>
        <w:autoSpaceDN w:val="0"/>
        <w:adjustRightInd w:val="0"/>
        <w:ind w:firstLine="708"/>
        <w:jc w:val="both"/>
      </w:pPr>
    </w:p>
    <w:p w:rsidR="00817CAE" w:rsidRDefault="00817CAE" w:rsidP="00817CAE">
      <w:pPr>
        <w:pStyle w:val="3"/>
        <w:ind w:firstLine="0"/>
        <w:jc w:val="both"/>
        <w:rPr>
          <w:bCs/>
          <w:iCs/>
        </w:rPr>
      </w:pPr>
      <w:r>
        <w:rPr>
          <w:bCs/>
          <w:iCs/>
        </w:rPr>
        <w:t>3. Критерии за подбор на участниците. Минимални изисквания и документи за доказване</w:t>
      </w:r>
    </w:p>
    <w:p w:rsidR="00817CAE" w:rsidRDefault="00817CAE" w:rsidP="00817CAE">
      <w:pPr>
        <w:autoSpaceDE w:val="0"/>
        <w:autoSpaceDN w:val="0"/>
        <w:adjustRightInd w:val="0"/>
        <w:ind w:firstLine="708"/>
        <w:jc w:val="both"/>
        <w:rPr>
          <w:sz w:val="16"/>
          <w:szCs w:val="16"/>
        </w:rPr>
      </w:pPr>
    </w:p>
    <w:p w:rsidR="00817CAE" w:rsidRDefault="00817CAE" w:rsidP="00817CAE">
      <w:pPr>
        <w:autoSpaceDE w:val="0"/>
        <w:autoSpaceDN w:val="0"/>
        <w:adjustRightInd w:val="0"/>
        <w:ind w:firstLine="708"/>
        <w:jc w:val="both"/>
      </w:pPr>
      <w:r>
        <w:t>С посочените по-долу критерии за подбор Възложителят е определил минималните изисквания за допустимост по отношение на участниците в процедурата с цел установяване на възможността им за изпълнение на поръчката.</w:t>
      </w:r>
    </w:p>
    <w:p w:rsidR="00817CAE" w:rsidRDefault="00817CAE" w:rsidP="00817CAE">
      <w:pPr>
        <w:autoSpaceDE w:val="0"/>
        <w:autoSpaceDN w:val="0"/>
        <w:adjustRightInd w:val="0"/>
        <w:ind w:firstLine="708"/>
        <w:jc w:val="both"/>
      </w:pPr>
      <w:r>
        <w:t>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817CAE" w:rsidRDefault="00817CAE" w:rsidP="00817CAE">
      <w:pPr>
        <w:spacing w:line="185" w:lineRule="atLeast"/>
        <w:ind w:firstLine="283"/>
        <w:jc w:val="both"/>
        <w:textAlignment w:val="center"/>
        <w:rPr>
          <w:color w:val="000000"/>
          <w:lang w:eastAsia="bg-BG"/>
        </w:rPr>
      </w:pPr>
      <w:r>
        <w:rPr>
          <w:color w:val="000000"/>
          <w:lang w:eastAsia="bg-BG"/>
        </w:rPr>
        <w:lastRenderedPageBreak/>
        <w:t>Критериите за подбор по отделните обособени позиции са еднакви, поради което на осн. чл. 47, ал. 10 от ППЗОП, участниците, ако участват за повече от една обособена позиция от настоящата поръчка, могат да представят само един екземпляр на съответния изискуем документ или информация.</w:t>
      </w:r>
    </w:p>
    <w:p w:rsidR="00817CAE" w:rsidRDefault="00817CAE" w:rsidP="00817CAE">
      <w:pPr>
        <w:spacing w:line="185" w:lineRule="atLeast"/>
        <w:ind w:firstLine="283"/>
        <w:jc w:val="both"/>
        <w:textAlignment w:val="center"/>
        <w:rPr>
          <w:rFonts w:ascii="Verdana" w:hAnsi="Verdana"/>
          <w:color w:val="000000"/>
          <w:sz w:val="17"/>
          <w:szCs w:val="17"/>
          <w:lang w:eastAsia="bg-BG"/>
        </w:rPr>
      </w:pPr>
      <w:r>
        <w:rPr>
          <w:rFonts w:ascii="Verdana" w:hAnsi="Verdana"/>
          <w:color w:val="000000"/>
          <w:sz w:val="17"/>
          <w:szCs w:val="17"/>
          <w:lang w:eastAsia="bg-BG"/>
        </w:rPr>
        <w:t xml:space="preserve"> </w:t>
      </w:r>
    </w:p>
    <w:p w:rsidR="00817CAE" w:rsidRDefault="00817CAE" w:rsidP="00817CAE">
      <w:pPr>
        <w:autoSpaceDE w:val="0"/>
        <w:autoSpaceDN w:val="0"/>
        <w:adjustRightInd w:val="0"/>
        <w:ind w:firstLine="708"/>
        <w:jc w:val="both"/>
        <w:rPr>
          <w:b/>
          <w:i/>
          <w:iCs/>
          <w:color w:val="000000"/>
          <w:lang w:eastAsia="bg-BG"/>
        </w:rPr>
      </w:pPr>
      <w:r>
        <w:rPr>
          <w:b/>
          <w:bCs/>
          <w:i/>
          <w:iCs/>
        </w:rPr>
        <w:t>3.1.</w:t>
      </w:r>
      <w:r>
        <w:rPr>
          <w:i/>
          <w:iCs/>
          <w:color w:val="000000"/>
          <w:lang w:eastAsia="bg-BG"/>
        </w:rPr>
        <w:t xml:space="preserve"> </w:t>
      </w:r>
      <w:r>
        <w:rPr>
          <w:b/>
          <w:i/>
          <w:iCs/>
          <w:color w:val="000000"/>
          <w:lang w:eastAsia="bg-BG"/>
        </w:rPr>
        <w:t>Годност  за упражняване на професионална дейност</w:t>
      </w:r>
    </w:p>
    <w:p w:rsidR="00817CAE" w:rsidRDefault="00817CAE" w:rsidP="00817CAE">
      <w:pPr>
        <w:autoSpaceDE w:val="0"/>
        <w:autoSpaceDN w:val="0"/>
        <w:adjustRightInd w:val="0"/>
        <w:ind w:firstLine="708"/>
        <w:jc w:val="both"/>
        <w:rPr>
          <w:color w:val="000000"/>
        </w:rPr>
      </w:pPr>
    </w:p>
    <w:p w:rsidR="00817CAE" w:rsidRDefault="00817CAE" w:rsidP="00817CAE">
      <w:pPr>
        <w:autoSpaceDE w:val="0"/>
        <w:autoSpaceDN w:val="0"/>
        <w:adjustRightInd w:val="0"/>
        <w:ind w:firstLine="708"/>
        <w:jc w:val="both"/>
        <w:rPr>
          <w:color w:val="000000"/>
        </w:rPr>
      </w:pPr>
      <w:r>
        <w:rPr>
          <w:color w:val="000000"/>
        </w:rPr>
        <w:t xml:space="preserve">Участници в настоящата процедура могат да бъдат лица, които имат право да търгуват на едро с медицински изделия на територията на Република България съгласно чл. 77 от Закона за медицинските изделия: </w:t>
      </w:r>
    </w:p>
    <w:p w:rsidR="00817CAE" w:rsidRDefault="00817CAE" w:rsidP="00817CAE">
      <w:pPr>
        <w:autoSpaceDE w:val="0"/>
        <w:autoSpaceDN w:val="0"/>
        <w:adjustRightInd w:val="0"/>
        <w:ind w:firstLine="708"/>
        <w:jc w:val="both"/>
        <w:rPr>
          <w:color w:val="00FF00"/>
        </w:rPr>
      </w:pPr>
      <w:r>
        <w:rPr>
          <w:color w:val="000000"/>
        </w:rPr>
        <w:t>А)</w:t>
      </w:r>
      <w:r>
        <w:t xml:space="preserve"> </w:t>
      </w:r>
      <w:r>
        <w:rPr>
          <w:i/>
        </w:rPr>
        <w:t>Физически или юридически лица</w:t>
      </w:r>
      <w:r>
        <w:t xml:space="preserve">, регистрирани като търговци по Търговския закон или по законодателството на друга държава членка или на друга държава - страна по Споразумението за Европейското икономическо пространство, или на Конфедерация Швейцария, </w:t>
      </w:r>
      <w:r>
        <w:rPr>
          <w:i/>
        </w:rPr>
        <w:t>на които е</w:t>
      </w:r>
      <w:r>
        <w:t xml:space="preserve"> </w:t>
      </w:r>
      <w:r>
        <w:rPr>
          <w:i/>
        </w:rPr>
        <w:t xml:space="preserve">издадено разрешение за търговия на едро с медицински изделия от </w:t>
      </w:r>
      <w:r>
        <w:rPr>
          <w:i/>
          <w:color w:val="000000"/>
        </w:rPr>
        <w:t xml:space="preserve">Изпълнителна агенция по </w:t>
      </w:r>
      <w:r>
        <w:rPr>
          <w:i/>
        </w:rPr>
        <w:t>лекарствата или друг документ,</w:t>
      </w:r>
      <w:r>
        <w:t xml:space="preserve"> удостоверяващ правото им да търгуват с медицински изделия, издаден от компетентен орган на съответната държава.</w:t>
      </w:r>
    </w:p>
    <w:p w:rsidR="00817CAE" w:rsidRDefault="00817CAE" w:rsidP="00817CAE">
      <w:pPr>
        <w:autoSpaceDE w:val="0"/>
        <w:autoSpaceDN w:val="0"/>
        <w:adjustRightInd w:val="0"/>
        <w:ind w:firstLine="708"/>
        <w:jc w:val="both"/>
      </w:pPr>
      <w:r>
        <w:rPr>
          <w:i/>
        </w:rPr>
        <w:t>Б) Производителите на медицински изделия</w:t>
      </w:r>
      <w:r>
        <w:t xml:space="preserve">, установени на територията на Република България, по отношение на произведените от тях изделия. За тях не се изисква  издадено разрешение за търговия на едро с медицински изделия от </w:t>
      </w:r>
      <w:r>
        <w:rPr>
          <w:color w:val="000000"/>
        </w:rPr>
        <w:t>Изпълнителна агенция по лекарствата.</w:t>
      </w:r>
    </w:p>
    <w:p w:rsidR="00817CAE" w:rsidRDefault="00817CAE" w:rsidP="00817CAE">
      <w:pPr>
        <w:ind w:firstLine="708"/>
        <w:jc w:val="both"/>
        <w:rPr>
          <w:color w:val="000000"/>
          <w:highlight w:val="red"/>
        </w:rPr>
      </w:pPr>
      <w:r>
        <w:rPr>
          <w:color w:val="000000"/>
        </w:rPr>
        <w:t xml:space="preserve">За </w:t>
      </w:r>
      <w:r>
        <w:rPr>
          <w:b/>
          <w:color w:val="000000"/>
        </w:rPr>
        <w:t xml:space="preserve">доказване </w:t>
      </w:r>
      <w:r>
        <w:rPr>
          <w:color w:val="000000"/>
        </w:rPr>
        <w:t xml:space="preserve">на професионалната годност участникът предоставя (декларира) в част IV., буква „А” от Единния европейски документ за обществени поръчки (ЕЕДОП) информация за обстоятелствата по т.3.1.- номер и дата на издаване на разрешение за търговия на едро с медицински изделия, съгласно ЗМИ или друг документ, удостоверяващ правото им да търгуват с медицински изделия, издаден от компетентните органи, които съгласно законодателството на държавата, в която участникът е установен са длъжни да предоставят информацията, или с посочване на информация, че участника е производител на оферираното/те от него изделие/я. </w:t>
      </w:r>
    </w:p>
    <w:p w:rsidR="00817CAE" w:rsidRDefault="00817CAE" w:rsidP="00817CAE">
      <w:pPr>
        <w:jc w:val="both"/>
        <w:rPr>
          <w:color w:val="000000"/>
        </w:rPr>
      </w:pPr>
      <w:r>
        <w:rPr>
          <w:color w:val="000000"/>
          <w:sz w:val="16"/>
          <w:szCs w:val="16"/>
          <w:highlight w:val="red"/>
        </w:rPr>
        <w:br/>
      </w:r>
      <w:r w:rsidRPr="005D6D4F">
        <w:rPr>
          <w:color w:val="000000"/>
        </w:rPr>
        <w:t xml:space="preserve">* </w:t>
      </w:r>
      <w:r w:rsidR="00CC3C19" w:rsidRPr="005D6D4F">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Pr="005D6D4F">
        <w:rPr>
          <w:color w:val="000000"/>
        </w:rPr>
        <w:t>.</w:t>
      </w:r>
      <w:r>
        <w:rPr>
          <w:color w:val="000000"/>
        </w:rPr>
        <w:br/>
        <w:t>** На етап сключване на договор, участникът, избран за изпълнител, следва да представи заверено копие на разрешение за търговия на едро с медицински изделия, съгласно ЗМИ или друг документ, удостоверяващ правото им да търгуват с медицински изделия, издаден от компетентните органи и/или заверено копие на документ, че е производител на медицинските изделия.</w:t>
      </w:r>
    </w:p>
    <w:p w:rsidR="00817CAE" w:rsidRDefault="00817CAE" w:rsidP="00817CAE"/>
    <w:p w:rsidR="00817CAE" w:rsidRDefault="00817CAE" w:rsidP="00817CAE">
      <w:pPr>
        <w:pStyle w:val="3"/>
        <w:ind w:firstLine="0"/>
        <w:jc w:val="left"/>
        <w:rPr>
          <w:bCs/>
          <w:iCs/>
        </w:rPr>
      </w:pPr>
      <w:r>
        <w:rPr>
          <w:bCs/>
          <w:iCs/>
        </w:rPr>
        <w:t>3.2.  Икономическо и финансово състояние</w:t>
      </w:r>
    </w:p>
    <w:p w:rsidR="00817CAE" w:rsidRDefault="00817CAE" w:rsidP="00817CAE">
      <w:pPr>
        <w:tabs>
          <w:tab w:val="left" w:pos="8931"/>
        </w:tabs>
        <w:ind w:right="138"/>
        <w:jc w:val="both"/>
        <w:rPr>
          <w:sz w:val="16"/>
          <w:szCs w:val="16"/>
        </w:rPr>
      </w:pPr>
    </w:p>
    <w:p w:rsidR="00817CAE" w:rsidRPr="00817CAE" w:rsidRDefault="00817CAE" w:rsidP="00817CAE">
      <w:pPr>
        <w:pStyle w:val="4"/>
        <w:ind w:firstLine="360"/>
        <w:jc w:val="both"/>
        <w:rPr>
          <w:rFonts w:ascii="Times New Roman" w:hAnsi="Times New Roman" w:cs="Times New Roman"/>
          <w:b w:val="0"/>
          <w:i w:val="0"/>
          <w:color w:val="auto"/>
          <w:szCs w:val="20"/>
        </w:rPr>
      </w:pPr>
      <w:r w:rsidRPr="00817CAE">
        <w:rPr>
          <w:rFonts w:ascii="Times New Roman" w:hAnsi="Times New Roman" w:cs="Times New Roman"/>
          <w:b w:val="0"/>
          <w:i w:val="0"/>
          <w:color w:val="auto"/>
        </w:rPr>
        <w:t>Възложителят не поставя изисквания за икономически и финансови състояния.</w:t>
      </w:r>
    </w:p>
    <w:p w:rsidR="00817CAE" w:rsidRDefault="00817CAE" w:rsidP="00817CAE">
      <w:pPr>
        <w:rPr>
          <w:color w:val="FF0000"/>
          <w:sz w:val="16"/>
          <w:szCs w:val="16"/>
        </w:rPr>
      </w:pPr>
    </w:p>
    <w:p w:rsidR="00817CAE" w:rsidRDefault="00817CAE" w:rsidP="00817CAE">
      <w:pPr>
        <w:pStyle w:val="3"/>
        <w:ind w:firstLine="0"/>
        <w:jc w:val="left"/>
        <w:rPr>
          <w:bCs/>
          <w:iCs/>
          <w:szCs w:val="24"/>
        </w:rPr>
      </w:pPr>
      <w:r>
        <w:rPr>
          <w:bCs/>
          <w:iCs/>
          <w:szCs w:val="24"/>
        </w:rPr>
        <w:t>3.3. Технически и професионални способности</w:t>
      </w:r>
    </w:p>
    <w:p w:rsidR="00817CAE" w:rsidRDefault="00817CAE" w:rsidP="00817CAE">
      <w:pPr>
        <w:suppressAutoHyphens/>
        <w:autoSpaceDE w:val="0"/>
        <w:rPr>
          <w:lang w:eastAsia="zh-CN"/>
        </w:rPr>
      </w:pPr>
      <w:r>
        <w:rPr>
          <w:b/>
          <w:color w:val="000000"/>
          <w:lang w:eastAsia="zh-CN"/>
        </w:rPr>
        <w:t>Възложителят поставя следните изисквания:</w:t>
      </w:r>
    </w:p>
    <w:p w:rsidR="00817CAE" w:rsidRDefault="00817CAE" w:rsidP="00817CAE">
      <w:pPr>
        <w:numPr>
          <w:ilvl w:val="0"/>
          <w:numId w:val="10"/>
        </w:numPr>
        <w:suppressAutoHyphens/>
        <w:autoSpaceDE w:val="0"/>
        <w:rPr>
          <w:lang w:eastAsia="bg-BG"/>
        </w:rPr>
      </w:pPr>
      <w:r>
        <w:rPr>
          <w:color w:val="000000"/>
          <w:lang w:eastAsia="bg-BG"/>
        </w:rPr>
        <w:t xml:space="preserve">Участникът да прилага </w:t>
      </w:r>
      <w:r>
        <w:rPr>
          <w:lang w:eastAsia="bg-BG"/>
        </w:rPr>
        <w:t>системи за управление на качеството;</w:t>
      </w:r>
    </w:p>
    <w:p w:rsidR="00817CAE" w:rsidRDefault="00817CAE" w:rsidP="00817CAE">
      <w:pPr>
        <w:numPr>
          <w:ilvl w:val="0"/>
          <w:numId w:val="10"/>
        </w:numPr>
        <w:suppressAutoHyphens/>
        <w:autoSpaceDE w:val="0"/>
        <w:jc w:val="both"/>
        <w:rPr>
          <w:lang w:eastAsia="bg-BG"/>
        </w:rPr>
      </w:pPr>
      <w:r>
        <w:rPr>
          <w:color w:val="000000"/>
          <w:lang w:eastAsia="bg-BG"/>
        </w:rPr>
        <w:t>Участникът да</w:t>
      </w:r>
      <w:r>
        <w:t xml:space="preserve"> разполага със складова база и транспортно средство,</w:t>
      </w:r>
      <w:r>
        <w:rPr>
          <w:color w:val="000000"/>
          <w:lang w:eastAsia="bg-BG"/>
        </w:rPr>
        <w:t xml:space="preserve"> необходимо за изпълнение на поръчката</w:t>
      </w:r>
      <w:r>
        <w:t>;</w:t>
      </w:r>
    </w:p>
    <w:p w:rsidR="00817CAE" w:rsidRDefault="00817CAE" w:rsidP="00817CAE">
      <w:pPr>
        <w:suppressAutoHyphens/>
        <w:autoSpaceDE w:val="0"/>
        <w:rPr>
          <w:lang w:eastAsia="zh-CN"/>
        </w:rPr>
      </w:pPr>
      <w:r>
        <w:rPr>
          <w:b/>
          <w:lang w:eastAsia="zh-CN"/>
        </w:rPr>
        <w:t>Изисквано минимално/ни ниво/а:</w:t>
      </w:r>
    </w:p>
    <w:p w:rsidR="00817CAE" w:rsidRDefault="00817CAE" w:rsidP="00817CAE">
      <w:pPr>
        <w:autoSpaceDE w:val="0"/>
        <w:autoSpaceDN w:val="0"/>
        <w:adjustRightInd w:val="0"/>
        <w:jc w:val="both"/>
        <w:rPr>
          <w:lang w:eastAsia="zh-CN"/>
        </w:rPr>
      </w:pPr>
      <w:r>
        <w:rPr>
          <w:b/>
          <w:bCs/>
        </w:rPr>
        <w:t xml:space="preserve">3.3.1. </w:t>
      </w:r>
      <w:r>
        <w:t xml:space="preserve">Участникът трябва да има </w:t>
      </w:r>
      <w:r>
        <w:rPr>
          <w:b/>
          <w:i/>
        </w:rPr>
        <w:t>внедрена система за контрол на качеството ISO 9001:2015 или еквивалент,</w:t>
      </w:r>
      <w:r>
        <w:t xml:space="preserve"> с предметен обхват </w:t>
      </w:r>
      <w:r>
        <w:rPr>
          <w:color w:val="000000"/>
          <w:lang w:eastAsia="zh-CN"/>
        </w:rPr>
        <w:t>внос или търговия на едро на медицински изделия, издаден на името на участника от акредитирана институция или агенция за управление на качеството или други</w:t>
      </w:r>
      <w:r>
        <w:rPr>
          <w:lang w:eastAsia="zh-CN"/>
        </w:rPr>
        <w:t xml:space="preserve"> доказателства за еквивалентни мерки за осигуряване </w:t>
      </w:r>
      <w:r>
        <w:rPr>
          <w:lang w:eastAsia="zh-CN"/>
        </w:rPr>
        <w:lastRenderedPageBreak/>
        <w:t>на качеството. Съгласно чл. 52, ал. 2 от ЗОП, Възложителят приема еквивалентни сертификати, издадени от органи, установени в други държави членки.</w:t>
      </w:r>
    </w:p>
    <w:p w:rsidR="00817CAE" w:rsidRDefault="00817CAE" w:rsidP="00817CAE">
      <w:pPr>
        <w:autoSpaceDE w:val="0"/>
        <w:autoSpaceDN w:val="0"/>
        <w:adjustRightInd w:val="0"/>
        <w:jc w:val="both"/>
      </w:pPr>
      <w:r>
        <w:t>Съгласно чл. 52, ал. 2 от ЗОП,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w:t>
      </w:r>
    </w:p>
    <w:p w:rsidR="00817CAE" w:rsidRDefault="00817CAE" w:rsidP="00817CAE">
      <w:pPr>
        <w:tabs>
          <w:tab w:val="left" w:pos="0"/>
        </w:tabs>
        <w:jc w:val="both"/>
        <w:rPr>
          <w:color w:val="000000"/>
        </w:rPr>
      </w:pPr>
      <w:r>
        <w:rPr>
          <w:color w:val="000000"/>
        </w:rPr>
        <w:t xml:space="preserve">За </w:t>
      </w:r>
      <w:r>
        <w:rPr>
          <w:b/>
          <w:color w:val="000000"/>
        </w:rPr>
        <w:t xml:space="preserve">доказване </w:t>
      </w:r>
      <w:r>
        <w:rPr>
          <w:color w:val="000000"/>
        </w:rPr>
        <w:t xml:space="preserve">на изискването участникът следва да представи (декларира) в част IV., буква „Г” от ЕЕДОП информация за обстоятелствата по т.3.3.1. сертификат за въведена система за управление на качеството по стандарт ISO 9001:2015 или еквивалент </w:t>
      </w:r>
      <w:r>
        <w:rPr>
          <w:lang w:eastAsia="zh-CN"/>
        </w:rPr>
        <w:t xml:space="preserve">с област на приложение </w:t>
      </w:r>
      <w:r>
        <w:rPr>
          <w:color w:val="000000"/>
          <w:lang w:eastAsia="zh-CN"/>
        </w:rPr>
        <w:t xml:space="preserve">внос или търговия на едро на медицински изделия или еквивалент. </w:t>
      </w:r>
      <w:r>
        <w:rPr>
          <w:color w:val="000000"/>
        </w:rPr>
        <w:t xml:space="preserve">Сертификатът трябва да е относим към качество на изделията, за които участникът участва в процедурата. </w:t>
      </w:r>
    </w:p>
    <w:p w:rsidR="00817CAE" w:rsidRDefault="00817CAE" w:rsidP="00817CAE">
      <w:pPr>
        <w:tabs>
          <w:tab w:val="left" w:pos="1134"/>
          <w:tab w:val="left" w:pos="1276"/>
        </w:tabs>
        <w:jc w:val="both"/>
        <w:rPr>
          <w:color w:val="000000"/>
        </w:rPr>
      </w:pPr>
      <w:r>
        <w:rPr>
          <w:color w:val="000000"/>
        </w:rPr>
        <w:t>* Посоченият сертификат трябва да бъде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чл.5а, ал.2 от Закона за националната акредитация на органи за оценяване на съответствието.</w:t>
      </w:r>
    </w:p>
    <w:p w:rsidR="00861C72" w:rsidRDefault="00861C72" w:rsidP="00817CAE">
      <w:pPr>
        <w:jc w:val="both"/>
        <w:rPr>
          <w:bCs/>
          <w:sz w:val="16"/>
          <w:szCs w:val="16"/>
        </w:rPr>
      </w:pPr>
    </w:p>
    <w:p w:rsidR="00817CAE" w:rsidRDefault="00817CAE" w:rsidP="00817CAE">
      <w:pPr>
        <w:jc w:val="both"/>
      </w:pPr>
      <w:r>
        <w:rPr>
          <w:b/>
          <w:bCs/>
        </w:rPr>
        <w:t>3.3.2.</w:t>
      </w:r>
      <w:r>
        <w:rPr>
          <w:bCs/>
        </w:rPr>
        <w:t xml:space="preserve"> </w:t>
      </w:r>
      <w:r>
        <w:t xml:space="preserve">Участникът трябва да разполага със </w:t>
      </w:r>
      <w:r>
        <w:rPr>
          <w:b/>
          <w:i/>
        </w:rPr>
        <w:t>складова база</w:t>
      </w:r>
      <w:r>
        <w:t>, която отговаря на условията за съхранение на медицинските изделия, за да гарантира своевременно и качествено изпълнение на поръчката.</w:t>
      </w:r>
    </w:p>
    <w:p w:rsidR="00817CAE" w:rsidRDefault="00817CAE" w:rsidP="00817CAE">
      <w:pPr>
        <w:jc w:val="both"/>
        <w:rPr>
          <w:sz w:val="16"/>
          <w:szCs w:val="16"/>
        </w:rPr>
      </w:pPr>
    </w:p>
    <w:p w:rsidR="00817CAE" w:rsidRDefault="00817CAE" w:rsidP="00817CAE">
      <w:pPr>
        <w:jc w:val="both"/>
      </w:pPr>
      <w:r>
        <w:t xml:space="preserve">За </w:t>
      </w:r>
      <w:r>
        <w:rPr>
          <w:b/>
        </w:rPr>
        <w:t xml:space="preserve">доказване </w:t>
      </w:r>
      <w:r>
        <w:t>на изискването участникът следва да представи (декларира) в част IV., буква „В” от ЕЕДОП необходимата информация за складовата база, с която разполагат за съхранение медицинските изделия.</w:t>
      </w:r>
    </w:p>
    <w:p w:rsidR="00817CAE" w:rsidRDefault="00817CAE" w:rsidP="00817CAE">
      <w:pPr>
        <w:jc w:val="both"/>
        <w:rPr>
          <w:color w:val="000000"/>
        </w:rPr>
      </w:pPr>
      <w:r>
        <w:t xml:space="preserve"> </w:t>
      </w:r>
      <w:r>
        <w:br/>
      </w:r>
      <w:r>
        <w:rPr>
          <w:b/>
          <w:bCs/>
        </w:rPr>
        <w:t>3.3.3.</w:t>
      </w:r>
      <w:r>
        <w:rPr>
          <w:bCs/>
        </w:rPr>
        <w:t xml:space="preserve"> </w:t>
      </w:r>
      <w:r>
        <w:t xml:space="preserve">Участникът трябва </w:t>
      </w:r>
      <w:r>
        <w:rPr>
          <w:b/>
          <w:i/>
        </w:rPr>
        <w:t xml:space="preserve">да разполага с минимум едно транспортно средство, </w:t>
      </w:r>
      <w:r>
        <w:rPr>
          <w:color w:val="000000"/>
        </w:rPr>
        <w:t>осигуряващо правилното съхранение при транспортиране и разпространение на медицинските изделия.</w:t>
      </w:r>
    </w:p>
    <w:p w:rsidR="00817CAE" w:rsidRDefault="00817CAE" w:rsidP="00817CAE">
      <w:pPr>
        <w:jc w:val="both"/>
        <w:rPr>
          <w:color w:val="000000"/>
        </w:rPr>
      </w:pPr>
      <w:r>
        <w:rPr>
          <w:color w:val="000000"/>
          <w:sz w:val="16"/>
          <w:szCs w:val="16"/>
        </w:rPr>
        <w:br/>
      </w:r>
      <w:r>
        <w:t xml:space="preserve">За </w:t>
      </w:r>
      <w:r>
        <w:rPr>
          <w:b/>
        </w:rPr>
        <w:t xml:space="preserve">доказване </w:t>
      </w:r>
      <w:r>
        <w:t xml:space="preserve">на изискването участникът следва да представи (декларира) в част IV., буква „В” от ЕЕДОП необходимата информация за </w:t>
      </w:r>
      <w:r>
        <w:rPr>
          <w:color w:val="000000"/>
        </w:rPr>
        <w:t>транспортните средства, с които разполагат за изпълнение на поръчката.</w:t>
      </w:r>
    </w:p>
    <w:p w:rsidR="00817CAE" w:rsidRDefault="00817CAE" w:rsidP="00817CAE">
      <w:pPr>
        <w:jc w:val="both"/>
        <w:rPr>
          <w:bCs/>
          <w:color w:val="FF0000"/>
          <w:sz w:val="16"/>
          <w:szCs w:val="16"/>
        </w:rPr>
      </w:pPr>
    </w:p>
    <w:p w:rsidR="00817CAE" w:rsidRPr="005D6D4F" w:rsidRDefault="00817CAE" w:rsidP="00817CAE">
      <w:pPr>
        <w:tabs>
          <w:tab w:val="left" w:pos="1134"/>
          <w:tab w:val="left" w:pos="1276"/>
        </w:tabs>
        <w:jc w:val="both"/>
        <w:rPr>
          <w:color w:val="000000"/>
        </w:rPr>
      </w:pPr>
      <w:r w:rsidRPr="005D6D4F">
        <w:rPr>
          <w:color w:val="000000"/>
        </w:rPr>
        <w:t xml:space="preserve">* </w:t>
      </w:r>
      <w:r w:rsidR="00861C72" w:rsidRPr="005D6D4F">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Pr="005D6D4F">
        <w:rPr>
          <w:color w:val="000000"/>
        </w:rPr>
        <w:t>.</w:t>
      </w:r>
    </w:p>
    <w:p w:rsidR="00817CAE" w:rsidRDefault="00817CAE" w:rsidP="00817CAE">
      <w:pPr>
        <w:tabs>
          <w:tab w:val="left" w:pos="1134"/>
          <w:tab w:val="left" w:pos="1276"/>
        </w:tabs>
        <w:jc w:val="both"/>
        <w:rPr>
          <w:color w:val="000000"/>
        </w:rPr>
      </w:pPr>
      <w:r w:rsidRPr="005D6D4F">
        <w:rPr>
          <w:color w:val="000000"/>
        </w:rPr>
        <w:t>**  На етап сключване на договор, участникът, избран за изпълнител, следва да представи:</w:t>
      </w:r>
    </w:p>
    <w:p w:rsidR="00817CAE" w:rsidRDefault="00817CAE" w:rsidP="00817CAE">
      <w:pPr>
        <w:tabs>
          <w:tab w:val="left" w:pos="1134"/>
          <w:tab w:val="left" w:pos="1276"/>
        </w:tabs>
        <w:jc w:val="both"/>
        <w:rPr>
          <w:color w:val="000000"/>
        </w:rPr>
      </w:pPr>
      <w:r>
        <w:rPr>
          <w:color w:val="000000"/>
        </w:rPr>
        <w:t xml:space="preserve">- заверено копие на сертификата за въведена система за управление на качеството по стандарт ISO 9001:2015 или еквивалент </w:t>
      </w:r>
      <w:r>
        <w:t>с област на приложение внос или търговия на едро на медицински изделия,</w:t>
      </w:r>
      <w:r>
        <w:rPr>
          <w:color w:val="000000"/>
        </w:rPr>
        <w:t xml:space="preserve"> посочен в част IV., буква „Г” от ЕЕДОП;</w:t>
      </w:r>
    </w:p>
    <w:p w:rsidR="00817CAE" w:rsidRDefault="00817CAE" w:rsidP="00817CAE">
      <w:pPr>
        <w:tabs>
          <w:tab w:val="left" w:pos="1134"/>
          <w:tab w:val="left" w:pos="1276"/>
        </w:tabs>
        <w:jc w:val="both"/>
        <w:rPr>
          <w:color w:val="000000"/>
        </w:rPr>
      </w:pPr>
      <w:r>
        <w:rPr>
          <w:color w:val="000000"/>
        </w:rPr>
        <w:t>- документи, доказващи наличието на складова база и транспорт</w:t>
      </w:r>
      <w:r w:rsidR="005E7701">
        <w:rPr>
          <w:color w:val="000000"/>
        </w:rPr>
        <w:t>н</w:t>
      </w:r>
      <w:r>
        <w:rPr>
          <w:color w:val="000000"/>
        </w:rPr>
        <w:t xml:space="preserve">о средство, посочени от изпълнителя в офертата </w:t>
      </w:r>
      <w:r w:rsidR="005E7701">
        <w:rPr>
          <w:color w:val="000000"/>
        </w:rPr>
        <w:t>му  за съхранение и транспортира</w:t>
      </w:r>
      <w:r>
        <w:rPr>
          <w:color w:val="000000"/>
        </w:rPr>
        <w:t>не на медицинските изделия.</w:t>
      </w:r>
    </w:p>
    <w:p w:rsidR="00817CAE" w:rsidRDefault="00817CAE" w:rsidP="00817CAE">
      <w:pPr>
        <w:autoSpaceDE w:val="0"/>
        <w:autoSpaceDN w:val="0"/>
        <w:adjustRightInd w:val="0"/>
        <w:ind w:firstLine="720"/>
        <w:jc w:val="both"/>
        <w:rPr>
          <w:color w:val="FF0000"/>
        </w:rPr>
      </w:pPr>
    </w:p>
    <w:p w:rsidR="00817CAE" w:rsidRDefault="00817CAE" w:rsidP="00817CAE">
      <w:pPr>
        <w:pStyle w:val="3"/>
        <w:ind w:firstLine="0"/>
        <w:jc w:val="both"/>
        <w:rPr>
          <w:bCs/>
          <w:iCs/>
        </w:rPr>
      </w:pPr>
      <w:r>
        <w:rPr>
          <w:bCs/>
          <w:iCs/>
        </w:rPr>
        <w:t>4. Използване на капацитета на трети лица</w:t>
      </w:r>
    </w:p>
    <w:p w:rsidR="00817CAE" w:rsidRDefault="00817CAE" w:rsidP="00817CAE">
      <w:pPr>
        <w:autoSpaceDE w:val="0"/>
        <w:autoSpaceDN w:val="0"/>
        <w:adjustRightInd w:val="0"/>
        <w:rPr>
          <w:b/>
          <w:bCs/>
        </w:rPr>
      </w:pPr>
    </w:p>
    <w:p w:rsidR="00817CAE" w:rsidRDefault="00817CAE" w:rsidP="00817CAE">
      <w:pPr>
        <w:autoSpaceDE w:val="0"/>
        <w:autoSpaceDN w:val="0"/>
        <w:adjustRightInd w:val="0"/>
        <w:jc w:val="both"/>
      </w:pPr>
      <w:r>
        <w:rPr>
          <w:b/>
          <w:bCs/>
        </w:rPr>
        <w:t xml:space="preserve">4.1. </w:t>
      </w:r>
      <w:r>
        <w:t>Участниците могат да се позоват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w:t>
      </w:r>
    </w:p>
    <w:p w:rsidR="00817CAE" w:rsidRDefault="00817CAE" w:rsidP="00817CAE">
      <w:pPr>
        <w:autoSpaceDE w:val="0"/>
        <w:autoSpaceDN w:val="0"/>
        <w:adjustRightInd w:val="0"/>
        <w:jc w:val="both"/>
      </w:pPr>
      <w:r>
        <w:rPr>
          <w:b/>
          <w:bCs/>
        </w:rPr>
        <w:t xml:space="preserve">4.2. </w:t>
      </w:r>
      <w:r>
        <w:t>Когато участникът се позовава на капацитета на трети лица, посочва това в Част ІІ, Раздел В от ЕЕДОП и приложимите полета от Част І</w:t>
      </w:r>
      <w:r>
        <w:rPr>
          <w:lang w:val="en-US"/>
        </w:rPr>
        <w:t>V</w:t>
      </w:r>
      <w:r>
        <w:t xml:space="preserve"> от ЕЕДОП. Участникът трябва да може да докаже, че ще разполага с техните ресурси, като представи документи за поетите от третите лица задължения.</w:t>
      </w:r>
    </w:p>
    <w:p w:rsidR="00861C72" w:rsidRDefault="00817CAE" w:rsidP="00861C72">
      <w:pPr>
        <w:autoSpaceDE w:val="0"/>
        <w:autoSpaceDN w:val="0"/>
        <w:adjustRightInd w:val="0"/>
        <w:jc w:val="both"/>
      </w:pPr>
      <w:r>
        <w:rPr>
          <w:b/>
          <w:bCs/>
        </w:rPr>
        <w:lastRenderedPageBreak/>
        <w:t xml:space="preserve">4.3. </w:t>
      </w:r>
      <w: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861C72" w:rsidRPr="005D6D4F" w:rsidRDefault="00817CAE" w:rsidP="00861C72">
      <w:pPr>
        <w:autoSpaceDE w:val="0"/>
        <w:autoSpaceDN w:val="0"/>
        <w:adjustRightInd w:val="0"/>
        <w:jc w:val="both"/>
      </w:pPr>
      <w:r>
        <w:rPr>
          <w:b/>
          <w:bCs/>
        </w:rPr>
        <w:t xml:space="preserve">4.4. </w:t>
      </w:r>
      <w:r>
        <w:t>Възложителят може да изиска от участника да замени посоченото от него трето лице, ако то не отговаря на някое от условията по т</w:t>
      </w:r>
      <w:r w:rsidRPr="005D6D4F">
        <w:t>. 4.3.</w:t>
      </w:r>
      <w:r w:rsidR="00861C72" w:rsidRPr="005D6D4F">
        <w:t>, поради промяна в обстоятелства преди сключване на договора за обществена поръчка.</w:t>
      </w:r>
      <w:r w:rsidR="00861C72" w:rsidRPr="005D6D4F">
        <w:rPr>
          <w:color w:val="FF6600"/>
        </w:rPr>
        <w:t xml:space="preserve"> </w:t>
      </w:r>
    </w:p>
    <w:p w:rsidR="00817CAE" w:rsidRDefault="00817CAE" w:rsidP="00817CAE">
      <w:pPr>
        <w:autoSpaceDE w:val="0"/>
        <w:autoSpaceDN w:val="0"/>
        <w:adjustRightInd w:val="0"/>
        <w:jc w:val="both"/>
      </w:pPr>
      <w:r w:rsidRPr="005D6D4F">
        <w:rPr>
          <w:b/>
          <w:bCs/>
        </w:rPr>
        <w:t xml:space="preserve">4.5. </w:t>
      </w:r>
      <w:r w:rsidRPr="005D6D4F">
        <w:t>Когато участник в процедурата е обединение от</w:t>
      </w:r>
      <w:r>
        <w:t xml:space="preserve"> физически и/или юридически лица, той може да докаже изпълнението на критериите за подбор с капацитета на трети лица при спазване на условията по т. 4.2 – 4.3.</w:t>
      </w:r>
    </w:p>
    <w:p w:rsidR="00817CAE" w:rsidRDefault="00817CAE" w:rsidP="00817CAE">
      <w:pPr>
        <w:autoSpaceDE w:val="0"/>
        <w:autoSpaceDN w:val="0"/>
        <w:adjustRightInd w:val="0"/>
        <w:jc w:val="both"/>
      </w:pPr>
      <w:r>
        <w:rPr>
          <w:b/>
          <w:bCs/>
        </w:rPr>
        <w:t xml:space="preserve">4.6. </w:t>
      </w:r>
      <w:r>
        <w:t>Когато участник в процедурата е клон на чуждестранно лице, той може, за доказване на съответствие с изискванията за  технически и професионални способности, да се позове на ресурсите на търговеца, в случай, че представи доказателства, че при изпълнение на поръчката ще има на разположение тези ресурси.</w:t>
      </w:r>
    </w:p>
    <w:p w:rsidR="00817CAE" w:rsidRDefault="00817CAE" w:rsidP="00817CAE">
      <w:pPr>
        <w:autoSpaceDE w:val="0"/>
        <w:autoSpaceDN w:val="0"/>
        <w:adjustRightInd w:val="0"/>
        <w:jc w:val="both"/>
      </w:pPr>
    </w:p>
    <w:p w:rsidR="00817CAE" w:rsidRDefault="00817CAE" w:rsidP="00817CAE">
      <w:pPr>
        <w:pStyle w:val="3"/>
        <w:ind w:firstLine="0"/>
        <w:jc w:val="left"/>
        <w:rPr>
          <w:bCs/>
          <w:iCs/>
        </w:rPr>
      </w:pPr>
      <w:r>
        <w:rPr>
          <w:bCs/>
          <w:iCs/>
        </w:rPr>
        <w:t>5. Подизпълнители</w:t>
      </w:r>
    </w:p>
    <w:p w:rsidR="00817CAE" w:rsidRDefault="00817CAE" w:rsidP="00817CAE">
      <w:pPr>
        <w:pStyle w:val="3"/>
        <w:ind w:firstLine="851"/>
        <w:jc w:val="left"/>
        <w:rPr>
          <w:bCs/>
          <w:iCs/>
        </w:rPr>
      </w:pPr>
    </w:p>
    <w:p w:rsidR="00817CAE" w:rsidRDefault="00817CAE" w:rsidP="00817CAE">
      <w:pPr>
        <w:autoSpaceDE w:val="0"/>
        <w:autoSpaceDN w:val="0"/>
        <w:adjustRightInd w:val="0"/>
        <w:jc w:val="both"/>
        <w:rPr>
          <w:color w:val="FF6600"/>
        </w:rPr>
      </w:pPr>
      <w:r>
        <w:rPr>
          <w:b/>
          <w:bCs/>
        </w:rPr>
        <w:t xml:space="preserve">5.1. </w:t>
      </w:r>
      <w:r>
        <w:t>Участниците посочват в ЕЕДОП подизпълнителите и дела от поръчката/обособена позиция, който ще им възложат, ако възнамеряват да използват такива. Съответната информация се попълва в Част І</w:t>
      </w:r>
      <w:r>
        <w:rPr>
          <w:lang w:val="en-US"/>
        </w:rPr>
        <w:t>V</w:t>
      </w:r>
      <w:r>
        <w:t>, Раздел В, т. 10 от ЕЕДОП.</w:t>
      </w:r>
    </w:p>
    <w:p w:rsidR="00817CAE" w:rsidRDefault="00817CAE" w:rsidP="00817CAE">
      <w:pPr>
        <w:autoSpaceDE w:val="0"/>
        <w:autoSpaceDN w:val="0"/>
        <w:adjustRightInd w:val="0"/>
        <w:jc w:val="both"/>
      </w:pPr>
      <w:r>
        <w:rPr>
          <w:b/>
          <w:bCs/>
        </w:rPr>
        <w:t xml:space="preserve">5.2. </w:t>
      </w:r>
      <w: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817CAE" w:rsidRDefault="00817CAE" w:rsidP="00817CAE">
      <w:pPr>
        <w:autoSpaceDE w:val="0"/>
        <w:autoSpaceDN w:val="0"/>
        <w:adjustRightInd w:val="0"/>
        <w:jc w:val="both"/>
      </w:pPr>
      <w:r>
        <w:rPr>
          <w:b/>
          <w:bCs/>
        </w:rPr>
        <w:t xml:space="preserve">5.3. </w:t>
      </w:r>
      <w: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817CAE" w:rsidRDefault="00817CAE" w:rsidP="00817CAE">
      <w:pPr>
        <w:autoSpaceDE w:val="0"/>
        <w:autoSpaceDN w:val="0"/>
        <w:adjustRightInd w:val="0"/>
        <w:jc w:val="both"/>
      </w:pPr>
    </w:p>
    <w:p w:rsidR="00817CAE" w:rsidRDefault="00817CAE" w:rsidP="00817CAE">
      <w:pPr>
        <w:pStyle w:val="3"/>
        <w:ind w:firstLine="0"/>
        <w:jc w:val="both"/>
        <w:rPr>
          <w:bCs/>
          <w:iCs/>
        </w:rPr>
      </w:pPr>
      <w:r>
        <w:rPr>
          <w:bCs/>
          <w:iCs/>
        </w:rPr>
        <w:t>6. Деклариране на лично състояние и съответствие с критериите за подбор</w:t>
      </w:r>
    </w:p>
    <w:p w:rsidR="00817CAE" w:rsidRDefault="00817CAE" w:rsidP="00817CAE">
      <w:pPr>
        <w:autoSpaceDE w:val="0"/>
        <w:autoSpaceDN w:val="0"/>
        <w:adjustRightInd w:val="0"/>
        <w:jc w:val="center"/>
        <w:rPr>
          <w:b/>
          <w:bCs/>
          <w:i/>
        </w:rPr>
      </w:pPr>
    </w:p>
    <w:p w:rsidR="00817CAE" w:rsidRDefault="00817CAE" w:rsidP="00817CAE">
      <w:pPr>
        <w:spacing w:line="185" w:lineRule="atLeast"/>
        <w:ind w:firstLine="283"/>
        <w:jc w:val="both"/>
        <w:textAlignment w:val="center"/>
        <w:rPr>
          <w:color w:val="000000"/>
          <w:lang w:eastAsia="bg-BG"/>
        </w:rPr>
      </w:pPr>
      <w:r>
        <w:rPr>
          <w:b/>
          <w:bCs/>
        </w:rPr>
        <w:t xml:space="preserve">6.1. </w:t>
      </w:r>
      <w:r>
        <w:t>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или публични регистри, в които се съдържа информация за декларираните обстоятелства или компетентните органи, които съгласно законодателството на държавата, в която участникът е установен, е длъжен да предостави информация</w:t>
      </w:r>
      <w:r>
        <w:rPr>
          <w:color w:val="000000"/>
          <w:lang w:eastAsia="bg-BG"/>
        </w:rPr>
        <w:t xml:space="preserve"> за тези обстоятелства служебно на възложителя.</w:t>
      </w:r>
    </w:p>
    <w:p w:rsidR="00817CAE" w:rsidRDefault="00817CAE" w:rsidP="00817CAE">
      <w:pPr>
        <w:autoSpaceDE w:val="0"/>
        <w:autoSpaceDN w:val="0"/>
        <w:adjustRightInd w:val="0"/>
        <w:jc w:val="both"/>
      </w:pPr>
      <w:r>
        <w:rPr>
          <w:b/>
          <w:bCs/>
        </w:rPr>
        <w:t xml:space="preserve">6.2. </w:t>
      </w:r>
      <w:r>
        <w:t xml:space="preserve">Когато изискванията по т. 2.1.1, б. „а“, и „е“ от настоящия раздел (вж. Лично състояние на участниците) се отнасят за повече от едно лице, всички лица подписват един и същ ЕЕДОП . </w:t>
      </w:r>
    </w:p>
    <w:p w:rsidR="00817CAE" w:rsidRDefault="00817CAE" w:rsidP="00817CAE">
      <w:pPr>
        <w:autoSpaceDE w:val="0"/>
        <w:autoSpaceDN w:val="0"/>
        <w:adjustRightInd w:val="0"/>
        <w:jc w:val="both"/>
      </w:pPr>
      <w:r>
        <w:rPr>
          <w:b/>
        </w:rPr>
        <w:t>6.3.</w:t>
      </w:r>
      <w: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б. „а“, и „е“ се попълва в отделен ЕЕДОП за всяко лице или за някои от лицата. </w:t>
      </w:r>
    </w:p>
    <w:p w:rsidR="00817CAE" w:rsidRDefault="00817CAE" w:rsidP="00817CAE">
      <w:pPr>
        <w:autoSpaceDE w:val="0"/>
        <w:autoSpaceDN w:val="0"/>
        <w:adjustRightInd w:val="0"/>
        <w:jc w:val="both"/>
      </w:pPr>
      <w:r>
        <w:rPr>
          <w:b/>
        </w:rPr>
        <w:t>6.4.</w:t>
      </w:r>
      <w:r>
        <w:t xml:space="preserve">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817CAE" w:rsidRDefault="00817CAE" w:rsidP="00817CAE">
      <w:pPr>
        <w:autoSpaceDE w:val="0"/>
        <w:autoSpaceDN w:val="0"/>
        <w:adjustRightInd w:val="0"/>
        <w:jc w:val="both"/>
      </w:pPr>
      <w:r>
        <w:rPr>
          <w:b/>
          <w:bCs/>
        </w:rPr>
        <w:t xml:space="preserve">6.5. </w:t>
      </w:r>
      <w:r>
        <w:t>При поискване от страна на Възложителя участниците са длъжни да представят информация относно правно-организационната форма, под която осъществяват дейността си, както и списък на всички задължени лица по смисъла на чл. 54, ал. 2 и чл. 55, ал. 3 от ЗОП (вж т. 2.1.2. от от настоящия раздел), независимо от наименованието на органите, в които участват, или длъжностите, които заема.</w:t>
      </w:r>
    </w:p>
    <w:p w:rsidR="00817CAE" w:rsidRDefault="00817CAE" w:rsidP="00817CAE">
      <w:pPr>
        <w:autoSpaceDE w:val="0"/>
        <w:autoSpaceDN w:val="0"/>
        <w:adjustRightInd w:val="0"/>
        <w:jc w:val="both"/>
      </w:pPr>
      <w:r>
        <w:rPr>
          <w:b/>
          <w:bCs/>
        </w:rPr>
        <w:t xml:space="preserve">6.6. </w:t>
      </w:r>
      <w:r>
        <w:t>Когато участник е посочил, че ще използва капацитета на трети лица за доказване на съответствието с критериите за подбор или че ще използва подизпълнители трябва да представи отделен ЕЕДОП, попълнен от всяко от тези лица.</w:t>
      </w:r>
    </w:p>
    <w:p w:rsidR="00817CAE" w:rsidRDefault="00817CAE" w:rsidP="00817CAE">
      <w:pPr>
        <w:autoSpaceDE w:val="0"/>
        <w:autoSpaceDN w:val="0"/>
        <w:adjustRightInd w:val="0"/>
        <w:jc w:val="both"/>
        <w:rPr>
          <w:i/>
        </w:rPr>
      </w:pPr>
      <w:r>
        <w:rPr>
          <w:b/>
          <w:bCs/>
        </w:rPr>
        <w:lastRenderedPageBreak/>
        <w:t xml:space="preserve">6.7. </w:t>
      </w:r>
      <w:r>
        <w:t>Възложителят може да изиска по всяко време от участниците доказателства във връзка със заявените от тях в ЕЕДОП обстоятелства. 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на чл. 54 от Закона за противодействие на корупцията и за отнемане на незаконно придобитото имущество.</w:t>
      </w:r>
    </w:p>
    <w:p w:rsidR="00817CAE" w:rsidRDefault="00817CAE" w:rsidP="00817CAE">
      <w:pPr>
        <w:pStyle w:val="3"/>
        <w:ind w:firstLine="0"/>
        <w:jc w:val="both"/>
        <w:rPr>
          <w:bCs/>
          <w:iCs/>
        </w:rPr>
      </w:pPr>
      <w:r>
        <w:rPr>
          <w:bCs/>
          <w:iCs/>
        </w:rPr>
        <w:t>7. Удостоверение за регистрация в официален списък на одобрени стопански субекти</w:t>
      </w:r>
    </w:p>
    <w:p w:rsidR="00817CAE" w:rsidRDefault="00817CAE" w:rsidP="00817CAE">
      <w:pPr>
        <w:autoSpaceDE w:val="0"/>
        <w:autoSpaceDN w:val="0"/>
        <w:adjustRightInd w:val="0"/>
        <w:jc w:val="center"/>
        <w:rPr>
          <w:b/>
          <w:bCs/>
          <w:i/>
        </w:rPr>
      </w:pPr>
      <w:r>
        <w:rPr>
          <w:b/>
          <w:bCs/>
          <w:i/>
        </w:rPr>
        <w:t xml:space="preserve"> </w:t>
      </w:r>
    </w:p>
    <w:p w:rsidR="00817CAE" w:rsidRDefault="00817CAE" w:rsidP="00817CAE">
      <w:pPr>
        <w:autoSpaceDE w:val="0"/>
        <w:autoSpaceDN w:val="0"/>
        <w:adjustRightInd w:val="0"/>
        <w:jc w:val="both"/>
      </w:pPr>
      <w:r>
        <w:rPr>
          <w:b/>
          <w:bCs/>
        </w:rPr>
        <w:t xml:space="preserve">7.1. </w:t>
      </w:r>
      <w:r>
        <w:t>За доказване на личното състояние, на съответствието с критериите за подбор или на съответствие с техническите спецификации участникът може да представи удостоверение за регистрация в официален списък на одобрени стопански субекти или сертификат, издаден от сертифициращ орган, при условие, че по този начин може да се удостовери изпълнението на съответните изисквания. Възложителят признава еквивалентни сертификати, издадени от органи, установени в други държави членки.</w:t>
      </w:r>
    </w:p>
    <w:p w:rsidR="00817CAE" w:rsidRDefault="00817CAE" w:rsidP="00817CAE">
      <w:pPr>
        <w:overflowPunct w:val="0"/>
        <w:autoSpaceDE w:val="0"/>
        <w:autoSpaceDN w:val="0"/>
        <w:adjustRightInd w:val="0"/>
        <w:ind w:right="138"/>
        <w:jc w:val="both"/>
        <w:rPr>
          <w:b/>
          <w:i/>
        </w:rPr>
      </w:pPr>
    </w:p>
    <w:p w:rsidR="00817CAE" w:rsidRDefault="00817CAE" w:rsidP="00817CAE">
      <w:pPr>
        <w:pStyle w:val="3"/>
        <w:ind w:firstLine="0"/>
        <w:jc w:val="both"/>
        <w:rPr>
          <w:bCs/>
          <w:iCs/>
        </w:rPr>
      </w:pPr>
      <w:r>
        <w:rPr>
          <w:bCs/>
          <w:iCs/>
        </w:rPr>
        <w:t>8. Допълнителни указания за попълване на ЕЕДОП</w:t>
      </w:r>
    </w:p>
    <w:p w:rsidR="00817CAE" w:rsidRDefault="00817CAE" w:rsidP="00817CAE">
      <w:pPr>
        <w:suppressAutoHyphens/>
        <w:autoSpaceDE w:val="0"/>
        <w:autoSpaceDN w:val="0"/>
        <w:adjustRightInd w:val="0"/>
        <w:spacing w:before="120"/>
        <w:jc w:val="both"/>
        <w:rPr>
          <w:b/>
          <w:lang w:eastAsia="zh-CN"/>
        </w:rPr>
      </w:pPr>
      <w:r>
        <w:rPr>
          <w:b/>
          <w:bCs/>
          <w:lang w:eastAsia="zh-CN"/>
        </w:rPr>
        <w:t xml:space="preserve">8.1. </w:t>
      </w:r>
      <w:r>
        <w:rPr>
          <w:lang w:eastAsia="zh-CN"/>
        </w:rPr>
        <w:t>Единният европейски документ за обществени поръчки /</w:t>
      </w:r>
      <w:r>
        <w:rPr>
          <w:b/>
          <w:lang w:eastAsia="zh-CN"/>
        </w:rPr>
        <w:t xml:space="preserve">ЕЕДОП/ се подписва от лицата по чл.54, ал.2 от ЗОП, съгласно чл.40 и чл.41 от Правилника за прилагане на ЗОП. </w:t>
      </w:r>
    </w:p>
    <w:p w:rsidR="00817CAE" w:rsidRDefault="00817CAE" w:rsidP="00817CAE">
      <w:pPr>
        <w:tabs>
          <w:tab w:val="left" w:pos="494"/>
        </w:tabs>
        <w:spacing w:before="120"/>
        <w:jc w:val="both"/>
        <w:rPr>
          <w:noProof/>
          <w:lang w:eastAsia="bg-BG"/>
        </w:rPr>
      </w:pPr>
      <w:r>
        <w:rPr>
          <w:noProof/>
          <w:lang w:eastAsia="bg-BG"/>
        </w:rPr>
        <w:t>Отделен ЕЕДОП се подава за всеки от участниците в обединението, ако участникът е обединение, за всеки подизпълнител, и за всяко лице, чиито ресурси ще бъдат ангажирани в изпълнението на поръчката, съгласно чл.39, ал.2 от ППЗОП.</w:t>
      </w:r>
    </w:p>
    <w:p w:rsidR="00817CAE" w:rsidRDefault="00817CAE" w:rsidP="00817CAE">
      <w:pPr>
        <w:suppressAutoHyphens/>
        <w:autoSpaceDE w:val="0"/>
        <w:jc w:val="both"/>
        <w:rPr>
          <w:lang w:eastAsia="zh-CN"/>
        </w:rPr>
      </w:pPr>
      <w:r>
        <w:rPr>
          <w:b/>
          <w:lang w:eastAsia="zh-CN"/>
        </w:rPr>
        <w:t>8.2.</w:t>
      </w:r>
      <w:r>
        <w:rPr>
          <w:lang w:eastAsia="zh-CN"/>
        </w:rPr>
        <w:t xml:space="preserve"> В част II, Раздел А от ЕЕДОП, участниците посочват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участник в обществена поръчка е обединение, което не е юридическо лице, в част II, Раздел А от ЕЕДОП се посочва правната форма на участника (обединение/консорциум/друга), като в този случай се подава отделен ЕЕДОП за всеки един участник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обединението не е регистрирано,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817CAE" w:rsidRDefault="00817CAE" w:rsidP="00817CAE">
      <w:pPr>
        <w:suppressAutoHyphens/>
        <w:autoSpaceDE w:val="0"/>
        <w:jc w:val="both"/>
        <w:rPr>
          <w:lang w:eastAsia="zh-CN"/>
        </w:rPr>
      </w:pPr>
      <w:r>
        <w:rPr>
          <w:b/>
          <w:bCs/>
          <w:lang w:eastAsia="zh-CN"/>
        </w:rPr>
        <w:t xml:space="preserve">8.3. </w:t>
      </w:r>
      <w:r>
        <w:rPr>
          <w:lang w:eastAsia="zh-CN"/>
        </w:rPr>
        <w:t>В част II, Раздел Б от ЕЕДОП се посочват името/ната и адреса/ите на лицето/ата, упълномощено/и да представляват участника за целите на процедурата за възлагане на обществена поръчка.</w:t>
      </w:r>
    </w:p>
    <w:p w:rsidR="00817CAE" w:rsidRDefault="00817CAE" w:rsidP="00817CAE">
      <w:pPr>
        <w:suppressAutoHyphens/>
        <w:autoSpaceDE w:val="0"/>
        <w:autoSpaceDN w:val="0"/>
        <w:adjustRightInd w:val="0"/>
        <w:jc w:val="both"/>
        <w:rPr>
          <w:lang w:eastAsia="zh-CN"/>
        </w:rPr>
      </w:pPr>
      <w:r>
        <w:rPr>
          <w:b/>
          <w:lang w:eastAsia="zh-CN"/>
        </w:rPr>
        <w:t>8.4.</w:t>
      </w:r>
      <w:r>
        <w:rPr>
          <w:lang w:eastAsia="zh-CN"/>
        </w:rPr>
        <w:t xml:space="preserve"> </w:t>
      </w:r>
      <w:r>
        <w:rPr>
          <w:b/>
          <w:lang w:eastAsia="zh-CN"/>
        </w:rPr>
        <w:t xml:space="preserve">Съгласно чл. 67, ал. 4 от ЗОП във връзка с § 29, т. 5, б. „а“ от ПЗР на ЗОП, считано от 1 април 2018 г. Единният европейски документ за обществени поръчки се представя </w:t>
      </w:r>
      <w:r w:rsidR="005E7701">
        <w:rPr>
          <w:b/>
          <w:lang w:eastAsia="zh-CN"/>
        </w:rPr>
        <w:t>задължително в електронен вид (</w:t>
      </w:r>
      <w:r>
        <w:rPr>
          <w:b/>
          <w:lang w:eastAsia="zh-CN"/>
        </w:rPr>
        <w:t>ЕЕДОП) по образец, утвърден с акт на Европейската комисия. Участниците задължително предоставят ЕЕДОП в електронен вид, като той трябва да бъде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817CAE" w:rsidRDefault="00817CAE" w:rsidP="00817CAE">
      <w:pPr>
        <w:suppressAutoHyphens/>
        <w:adjustRightInd w:val="0"/>
        <w:spacing w:after="120"/>
        <w:ind w:firstLine="720"/>
        <w:jc w:val="both"/>
        <w:rPr>
          <w:rFonts w:ascii="Calibri" w:hAnsi="Calibri" w:cs="Calibri"/>
          <w:b/>
          <w:lang w:eastAsia="zh-CN"/>
        </w:rPr>
      </w:pPr>
      <w:r>
        <w:rPr>
          <w:b/>
          <w:i/>
          <w:iCs/>
          <w:u w:val="single"/>
          <w:lang w:eastAsia="zh-CN"/>
        </w:rPr>
        <w:t>*Забел</w:t>
      </w:r>
      <w:r w:rsidR="00861C72">
        <w:rPr>
          <w:b/>
          <w:i/>
          <w:iCs/>
          <w:u w:val="single"/>
          <w:lang w:eastAsia="zh-CN"/>
        </w:rPr>
        <w:t>е</w:t>
      </w:r>
      <w:r>
        <w:rPr>
          <w:b/>
          <w:i/>
          <w:iCs/>
          <w:u w:val="single"/>
          <w:lang w:eastAsia="zh-CN"/>
        </w:rPr>
        <w:t>жка:</w:t>
      </w:r>
      <w:r>
        <w:rPr>
          <w:b/>
          <w:i/>
          <w:iCs/>
          <w:lang w:eastAsia="zh-CN"/>
        </w:rPr>
        <w:t xml:space="preserve"> Към докуме</w:t>
      </w:r>
      <w:r w:rsidR="005E7701">
        <w:rPr>
          <w:b/>
          <w:i/>
          <w:iCs/>
          <w:lang w:eastAsia="zh-CN"/>
        </w:rPr>
        <w:t>нтацията е представен ЕЕДОП в “</w:t>
      </w:r>
      <w:r>
        <w:rPr>
          <w:b/>
          <w:i/>
          <w:iCs/>
          <w:lang w:eastAsia="zh-CN"/>
        </w:rPr>
        <w:t xml:space="preserve">doc” формат. След попълване на ЕЕДОП, файлът следва да се конвертира в нередактируем формат и </w:t>
      </w:r>
      <w:r>
        <w:rPr>
          <w:b/>
          <w:i/>
          <w:iCs/>
          <w:lang w:eastAsia="zh-CN"/>
        </w:rPr>
        <w:lastRenderedPageBreak/>
        <w:t>трябва да бъде подписан с квалифициран електронен подпис на лицето/лицата по чл. 40 от ППЗОП.</w:t>
      </w:r>
    </w:p>
    <w:p w:rsidR="00817CAE" w:rsidRDefault="00817CAE" w:rsidP="00817CAE">
      <w:pPr>
        <w:suppressAutoHyphens/>
        <w:adjustRightInd w:val="0"/>
        <w:spacing w:after="120"/>
        <w:jc w:val="both"/>
        <w:rPr>
          <w:iCs/>
          <w:lang w:eastAsia="zh-CN"/>
        </w:rPr>
      </w:pPr>
      <w:r>
        <w:rPr>
          <w:b/>
          <w:iCs/>
          <w:lang w:eastAsia="zh-CN"/>
        </w:rPr>
        <w:t>8.5.</w:t>
      </w:r>
      <w:r>
        <w:rPr>
          <w:iCs/>
          <w:lang w:eastAsia="zh-CN"/>
        </w:rPr>
        <w:t xml:space="preserve"> Друга възможност за представяне е чрез осигурен достъп по електронен път до изготвения и подписан електронно ЕЕДОП. В този случай документът следва да е снабден с т. 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w:t>
      </w:r>
    </w:p>
    <w:p w:rsidR="00817CAE" w:rsidRDefault="00817CAE" w:rsidP="00817CAE">
      <w:pPr>
        <w:suppressAutoHyphens/>
        <w:adjustRightInd w:val="0"/>
        <w:spacing w:after="120"/>
        <w:jc w:val="both"/>
        <w:rPr>
          <w:iCs/>
          <w:lang w:eastAsia="zh-CN"/>
        </w:rPr>
      </w:pPr>
      <w:r>
        <w:rPr>
          <w:b/>
          <w:iCs/>
          <w:lang w:eastAsia="zh-CN"/>
        </w:rPr>
        <w:t>8.6.</w:t>
      </w:r>
      <w:r>
        <w:rPr>
          <w:iCs/>
          <w:lang w:eastAsia="zh-CN"/>
        </w:rPr>
        <w:t xml:space="preserve">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насител. </w:t>
      </w:r>
    </w:p>
    <w:p w:rsidR="00817CAE" w:rsidRDefault="00817CAE" w:rsidP="00817CAE">
      <w:pPr>
        <w:tabs>
          <w:tab w:val="left" w:pos="284"/>
          <w:tab w:val="num" w:pos="426"/>
          <w:tab w:val="left" w:pos="993"/>
        </w:tabs>
        <w:suppressAutoHyphens/>
        <w:spacing w:before="40" w:line="276" w:lineRule="auto"/>
        <w:jc w:val="both"/>
        <w:rPr>
          <w:lang w:eastAsia="zh-CN"/>
        </w:rPr>
      </w:pPr>
      <w:r>
        <w:rPr>
          <w:b/>
          <w:lang w:eastAsia="zh-CN"/>
        </w:rPr>
        <w:t>8.7.</w:t>
      </w:r>
      <w:r>
        <w:rPr>
          <w:lang w:eastAsia="zh-CN"/>
        </w:rPr>
        <w:tab/>
        <w:t>В документацията на процед</w:t>
      </w:r>
      <w:r w:rsidR="005E7701">
        <w:rPr>
          <w:lang w:eastAsia="zh-CN"/>
        </w:rPr>
        <w:t xml:space="preserve">урата Образец № 2 е образец на </w:t>
      </w:r>
      <w:r>
        <w:rPr>
          <w:lang w:eastAsia="zh-CN"/>
        </w:rPr>
        <w:t xml:space="preserve">ЕЕДОП, създаден с програма за текстообработка, който участниците следва да попълнят. </w:t>
      </w:r>
    </w:p>
    <w:p w:rsidR="00817CAE" w:rsidRDefault="00817CAE" w:rsidP="00817CAE">
      <w:pPr>
        <w:tabs>
          <w:tab w:val="left" w:pos="284"/>
          <w:tab w:val="num" w:pos="426"/>
          <w:tab w:val="left" w:pos="993"/>
        </w:tabs>
        <w:suppressAutoHyphens/>
        <w:spacing w:before="40" w:line="276" w:lineRule="auto"/>
        <w:jc w:val="both"/>
        <w:rPr>
          <w:b/>
          <w:bCs/>
          <w:lang w:eastAsia="zh-CN"/>
        </w:rPr>
      </w:pPr>
      <w:r>
        <w:rPr>
          <w:b/>
          <w:lang w:eastAsia="zh-CN"/>
        </w:rPr>
        <w:t>8.8.</w:t>
      </w:r>
      <w:r>
        <w:rPr>
          <w:b/>
          <w:lang w:eastAsia="zh-CN"/>
        </w:rPr>
        <w:tab/>
      </w:r>
      <w:r>
        <w:rPr>
          <w:lang w:eastAsia="zh-CN"/>
        </w:rPr>
        <w:t xml:space="preserve">При изготвяне на офертата си, участникът следва да изтегли от профила на купувача на Възложителя Образец № 2 и да попълни необходимите данни в него относно основанията за отстраняване от процедурата и посочените критерии за подбор, след което файла </w:t>
      </w:r>
      <w:r>
        <w:rPr>
          <w:b/>
          <w:bCs/>
          <w:lang w:eastAsia="zh-CN"/>
        </w:rPr>
        <w:t xml:space="preserve">трябва да се подпише с </w:t>
      </w:r>
      <w:r>
        <w:rPr>
          <w:b/>
          <w:lang w:eastAsia="zh-CN"/>
        </w:rPr>
        <w:t xml:space="preserve">квалифициран </w:t>
      </w:r>
      <w:r>
        <w:rPr>
          <w:b/>
          <w:bCs/>
          <w:lang w:eastAsia="zh-CN"/>
        </w:rPr>
        <w:t>електронен подпис от съответните лица съгласно чл. 54, ал. 2 от ЗОП.</w:t>
      </w:r>
    </w:p>
    <w:p w:rsidR="00817CAE" w:rsidRDefault="00817CAE" w:rsidP="00817CAE">
      <w:pPr>
        <w:tabs>
          <w:tab w:val="left" w:pos="284"/>
          <w:tab w:val="num" w:pos="426"/>
          <w:tab w:val="left" w:pos="993"/>
        </w:tabs>
        <w:suppressAutoHyphens/>
        <w:spacing w:before="40" w:line="276" w:lineRule="auto"/>
        <w:jc w:val="both"/>
        <w:rPr>
          <w:lang w:eastAsia="zh-CN"/>
        </w:rPr>
      </w:pPr>
      <w:r>
        <w:rPr>
          <w:b/>
          <w:lang w:eastAsia="zh-CN"/>
        </w:rPr>
        <w:t xml:space="preserve">8.9. </w:t>
      </w:r>
      <w:r>
        <w:rPr>
          <w:lang w:eastAsia="zh-CN"/>
        </w:rPr>
        <w:t xml:space="preserve">Подписаният с </w:t>
      </w:r>
      <w:r w:rsidR="005E7701">
        <w:rPr>
          <w:lang w:eastAsia="zh-CN"/>
        </w:rPr>
        <w:t xml:space="preserve">електронен/електронни подпис/и </w:t>
      </w:r>
      <w:r>
        <w:rPr>
          <w:lang w:eastAsia="zh-CN"/>
        </w:rPr>
        <w:t>ЕЕДОП се представя от участника на подходящ оптичен носител в опаковката с офертата.</w:t>
      </w:r>
    </w:p>
    <w:p w:rsidR="00817CAE" w:rsidRPr="00817CAE" w:rsidRDefault="00817CAE" w:rsidP="00817CAE">
      <w:pPr>
        <w:pStyle w:val="a4"/>
        <w:rPr>
          <w:lang w:eastAsia="bg-BG"/>
        </w:rPr>
      </w:pPr>
    </w:p>
    <w:p w:rsidR="005E2AAE" w:rsidRPr="005E2AAE" w:rsidRDefault="004E0731" w:rsidP="005E2AAE">
      <w:pPr>
        <w:pStyle w:val="2"/>
        <w:rPr>
          <w:rFonts w:ascii="Times New Roman" w:hAnsi="Times New Roman" w:cs="Times New Roman"/>
          <w:color w:val="auto"/>
        </w:rPr>
      </w:pPr>
      <w:r w:rsidRPr="005E2AAE">
        <w:rPr>
          <w:rFonts w:ascii="Times New Roman" w:hAnsi="Times New Roman" w:cs="Times New Roman"/>
          <w:color w:val="auto"/>
        </w:rPr>
        <w:t xml:space="preserve"> </w:t>
      </w:r>
      <w:r w:rsidR="005E2AAE" w:rsidRPr="005E2AAE">
        <w:rPr>
          <w:rFonts w:ascii="Times New Roman" w:hAnsi="Times New Roman" w:cs="Times New Roman"/>
          <w:color w:val="auto"/>
        </w:rPr>
        <w:t xml:space="preserve">РАЗДЕЛ </w:t>
      </w:r>
      <w:r w:rsidR="005E2AAE" w:rsidRPr="005E2AAE">
        <w:rPr>
          <w:rFonts w:ascii="Times New Roman" w:hAnsi="Times New Roman" w:cs="Times New Roman"/>
          <w:color w:val="auto"/>
          <w:lang w:val="en-US"/>
        </w:rPr>
        <w:t>V</w:t>
      </w:r>
      <w:r w:rsidR="005E2AAE" w:rsidRPr="005E2AAE">
        <w:rPr>
          <w:rFonts w:ascii="Times New Roman" w:hAnsi="Times New Roman" w:cs="Times New Roman"/>
          <w:color w:val="auto"/>
        </w:rPr>
        <w:t>. КРИТЕРИЙ ЗА ВЪЗЛАГАНЕ НА ПОРЪЧКАТА</w:t>
      </w:r>
    </w:p>
    <w:p w:rsidR="005E2AAE" w:rsidRDefault="005E2AAE" w:rsidP="005E2AAE">
      <w:pPr>
        <w:autoSpaceDE w:val="0"/>
        <w:autoSpaceDN w:val="0"/>
        <w:adjustRightInd w:val="0"/>
        <w:jc w:val="center"/>
        <w:rPr>
          <w:b/>
          <w:bCs/>
        </w:rPr>
      </w:pPr>
    </w:p>
    <w:p w:rsidR="005E2AAE" w:rsidRDefault="005E2AAE" w:rsidP="005E2AAE">
      <w:pPr>
        <w:pStyle w:val="3"/>
        <w:ind w:firstLine="0"/>
        <w:jc w:val="left"/>
        <w:rPr>
          <w:bCs/>
          <w:iCs/>
          <w:spacing w:val="0"/>
        </w:rPr>
      </w:pPr>
      <w:r>
        <w:rPr>
          <w:bCs/>
          <w:iCs/>
          <w:spacing w:val="0"/>
        </w:rPr>
        <w:t>1. Критерий за възлагане на поръчката</w:t>
      </w:r>
    </w:p>
    <w:p w:rsidR="005E2AAE" w:rsidRDefault="005E2AAE" w:rsidP="005E2AAE">
      <w:pPr>
        <w:autoSpaceDE w:val="0"/>
        <w:autoSpaceDN w:val="0"/>
        <w:adjustRightInd w:val="0"/>
        <w:jc w:val="both"/>
        <w:rPr>
          <w:b/>
          <w:bCs/>
        </w:rPr>
      </w:pPr>
    </w:p>
    <w:p w:rsidR="005E2AAE" w:rsidRDefault="005E2AAE" w:rsidP="005E2AAE">
      <w:pPr>
        <w:autoSpaceDE w:val="0"/>
        <w:autoSpaceDN w:val="0"/>
        <w:adjustRightInd w:val="0"/>
        <w:ind w:firstLine="454"/>
        <w:jc w:val="both"/>
      </w:pPr>
      <w:r>
        <w:t xml:space="preserve">Критерият за възлагане на поръчката е </w:t>
      </w:r>
      <w:r>
        <w:rPr>
          <w:b/>
        </w:rPr>
        <w:t>най-ниска цена</w:t>
      </w:r>
      <w:r>
        <w:t xml:space="preserve"> (чл. 70, ал. 2, т. 1 от ЗОП).</w:t>
      </w:r>
    </w:p>
    <w:p w:rsidR="005E2AAE" w:rsidRDefault="005E2AAE" w:rsidP="005E2AAE">
      <w:pPr>
        <w:ind w:firstLine="454"/>
        <w:jc w:val="both"/>
      </w:pPr>
      <w:r>
        <w:t xml:space="preserve">За всяка отделна оферта, която отговаря на изискванията на ЗОП и условията на настоящата документация, назначената от възложителя комисия извършва оценка въз основа на </w:t>
      </w:r>
      <w:r>
        <w:rPr>
          <w:b/>
        </w:rPr>
        <w:t>КРИТЕРИЯ “НАЙ-НИСКА ЦЕНА”</w:t>
      </w:r>
      <w:r>
        <w:t xml:space="preserve"> </w:t>
      </w:r>
      <w:r>
        <w:rPr>
          <w:szCs w:val="22"/>
        </w:rPr>
        <w:t xml:space="preserve">за </w:t>
      </w:r>
      <w:r>
        <w:t>номенклатурна</w:t>
      </w:r>
      <w:r>
        <w:rPr>
          <w:szCs w:val="22"/>
        </w:rPr>
        <w:t xml:space="preserve"> единица</w:t>
      </w:r>
      <w:r>
        <w:t xml:space="preserve">. Оценката се извършва за всяка </w:t>
      </w:r>
      <w:r w:rsidR="005E7701">
        <w:rPr>
          <w:szCs w:val="22"/>
        </w:rPr>
        <w:t>за номенклатур</w:t>
      </w:r>
      <w:r>
        <w:rPr>
          <w:szCs w:val="22"/>
        </w:rPr>
        <w:t>на единица</w:t>
      </w:r>
      <w:r>
        <w:t xml:space="preserve"> от обществената поръчка.</w:t>
      </w:r>
    </w:p>
    <w:p w:rsidR="00A86ABE" w:rsidRPr="005E2AAE" w:rsidRDefault="005E2AAE" w:rsidP="005E2AAE">
      <w:pPr>
        <w:ind w:firstLine="454"/>
        <w:jc w:val="both"/>
        <w:rPr>
          <w:color w:val="FF9900"/>
        </w:rPr>
      </w:pPr>
      <w:r>
        <w:rPr>
          <w:bCs/>
        </w:rPr>
        <w:t>Комисията класира участниците в низходящ ред, като на първо място се класира участника, чиято ценова оферта е най-ниска.</w:t>
      </w:r>
    </w:p>
    <w:p w:rsidR="00795074" w:rsidRPr="00795074" w:rsidRDefault="00795074" w:rsidP="00795074">
      <w:pPr>
        <w:ind w:firstLine="357"/>
        <w:jc w:val="both"/>
      </w:pPr>
    </w:p>
    <w:p w:rsidR="00795074" w:rsidRPr="00795074" w:rsidRDefault="00795074" w:rsidP="00795074">
      <w:pPr>
        <w:keepNext/>
        <w:jc w:val="center"/>
        <w:outlineLvl w:val="1"/>
        <w:rPr>
          <w:b/>
          <w:spacing w:val="20"/>
          <w:sz w:val="28"/>
          <w:szCs w:val="20"/>
          <w:lang w:eastAsia="bg-BG"/>
        </w:rPr>
      </w:pPr>
      <w:r w:rsidRPr="00795074">
        <w:rPr>
          <w:b/>
          <w:spacing w:val="20"/>
          <w:sz w:val="28"/>
          <w:szCs w:val="20"/>
          <w:lang w:eastAsia="bg-BG"/>
        </w:rPr>
        <w:t>V</w:t>
      </w:r>
      <w:r w:rsidR="005E2AAE" w:rsidRPr="00795074">
        <w:rPr>
          <w:b/>
          <w:spacing w:val="20"/>
          <w:sz w:val="28"/>
          <w:szCs w:val="20"/>
          <w:lang w:eastAsia="bg-BG"/>
        </w:rPr>
        <w:t>І</w:t>
      </w:r>
      <w:r w:rsidRPr="00795074">
        <w:rPr>
          <w:b/>
          <w:spacing w:val="20"/>
          <w:sz w:val="28"/>
          <w:szCs w:val="20"/>
          <w:lang w:eastAsia="bg-BG"/>
        </w:rPr>
        <w:t>. ИЗИСКВАНИЯ КЪМ ДОКУМЕНТИТЕ ЗА УЧАСТИЕ В ПРОЦЕДУРАТА</w:t>
      </w:r>
    </w:p>
    <w:p w:rsidR="00795074" w:rsidRPr="00795074" w:rsidRDefault="00795074" w:rsidP="00795074">
      <w:pPr>
        <w:autoSpaceDE w:val="0"/>
        <w:autoSpaceDN w:val="0"/>
        <w:adjustRightInd w:val="0"/>
        <w:rPr>
          <w:b/>
          <w:bCs/>
          <w:sz w:val="28"/>
          <w:szCs w:val="28"/>
        </w:rPr>
      </w:pPr>
      <w:r w:rsidRPr="00795074">
        <w:rPr>
          <w:b/>
          <w:bCs/>
          <w:iCs/>
        </w:rPr>
        <w:t>А) Документи за участие</w:t>
      </w:r>
    </w:p>
    <w:p w:rsidR="00795074" w:rsidRPr="00795074" w:rsidRDefault="00795074" w:rsidP="00795074">
      <w:pPr>
        <w:autoSpaceDE w:val="0"/>
        <w:autoSpaceDN w:val="0"/>
        <w:adjustRightInd w:val="0"/>
        <w:jc w:val="both"/>
        <w:rPr>
          <w:b/>
          <w:i/>
        </w:rPr>
      </w:pPr>
      <w:r w:rsidRPr="00795074">
        <w:t xml:space="preserve">За участие в настоящата обществена поръчка </w:t>
      </w:r>
      <w:r w:rsidRPr="00795074">
        <w:rPr>
          <w:b/>
          <w:i/>
        </w:rPr>
        <w:t>участник</w:t>
      </w:r>
      <w:r w:rsidR="005E2AAE">
        <w:rPr>
          <w:b/>
          <w:i/>
        </w:rPr>
        <w:t>ът</w:t>
      </w:r>
      <w:r w:rsidRPr="00795074">
        <w:rPr>
          <w:b/>
          <w:i/>
        </w:rPr>
        <w:t xml:space="preserve"> трябва да представи:</w:t>
      </w:r>
    </w:p>
    <w:p w:rsidR="00795074" w:rsidRPr="00795074" w:rsidRDefault="00795074" w:rsidP="00795074">
      <w:pPr>
        <w:autoSpaceDE w:val="0"/>
        <w:autoSpaceDN w:val="0"/>
        <w:adjustRightInd w:val="0"/>
        <w:jc w:val="both"/>
        <w:rPr>
          <w:i/>
          <w:iCs/>
        </w:rPr>
      </w:pPr>
      <w:r w:rsidRPr="00795074">
        <w:rPr>
          <w:b/>
          <w:bCs/>
        </w:rPr>
        <w:t xml:space="preserve">1.1. </w:t>
      </w:r>
      <w:r w:rsidRPr="00795074">
        <w:t xml:space="preserve">Опис на представените документи – съгласно </w:t>
      </w:r>
      <w:r w:rsidRPr="00795074">
        <w:rPr>
          <w:i/>
          <w:iCs/>
        </w:rPr>
        <w:t>Образец № 1;</w:t>
      </w:r>
    </w:p>
    <w:p w:rsidR="00795074" w:rsidRPr="00795074" w:rsidRDefault="00795074" w:rsidP="00795074">
      <w:pPr>
        <w:autoSpaceDE w:val="0"/>
        <w:autoSpaceDN w:val="0"/>
        <w:adjustRightInd w:val="0"/>
        <w:jc w:val="both"/>
      </w:pPr>
      <w:r w:rsidRPr="00795074">
        <w:rPr>
          <w:b/>
          <w:bCs/>
        </w:rPr>
        <w:t xml:space="preserve">1.2. </w:t>
      </w:r>
      <w:r w:rsidRPr="00795074">
        <w:t xml:space="preserve">ЕЕДОП за участника в съответствие с изискванията на ЗОП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w:t>
      </w:r>
      <w:r w:rsidRPr="00795074">
        <w:rPr>
          <w:i/>
          <w:iCs/>
        </w:rPr>
        <w:t>Образец № 2.</w:t>
      </w:r>
    </w:p>
    <w:p w:rsidR="00795074" w:rsidRPr="00795074" w:rsidRDefault="00795074" w:rsidP="00795074">
      <w:pPr>
        <w:autoSpaceDE w:val="0"/>
        <w:autoSpaceDN w:val="0"/>
        <w:adjustRightInd w:val="0"/>
        <w:jc w:val="both"/>
        <w:rPr>
          <w:i/>
          <w:iCs/>
          <w:sz w:val="16"/>
          <w:szCs w:val="16"/>
        </w:rPr>
      </w:pPr>
    </w:p>
    <w:p w:rsidR="00795074" w:rsidRPr="00795074" w:rsidRDefault="00795074" w:rsidP="00795074">
      <w:pPr>
        <w:autoSpaceDE w:val="0"/>
        <w:autoSpaceDN w:val="0"/>
        <w:adjustRightInd w:val="0"/>
        <w:jc w:val="both"/>
        <w:rPr>
          <w:i/>
          <w:iCs/>
        </w:rPr>
      </w:pPr>
      <w:r w:rsidRPr="00795074">
        <w:rPr>
          <w:i/>
          <w:iCs/>
        </w:rPr>
        <w:t>Забележка: В тези случаи подаването на ЕЕДОП от съответните лица се счита за съгласие за участие в процедурата.</w:t>
      </w:r>
    </w:p>
    <w:p w:rsidR="00795074" w:rsidRPr="00795074" w:rsidRDefault="00795074" w:rsidP="00795074">
      <w:pPr>
        <w:autoSpaceDE w:val="0"/>
        <w:autoSpaceDN w:val="0"/>
        <w:adjustRightInd w:val="0"/>
        <w:jc w:val="both"/>
      </w:pPr>
      <w:r w:rsidRPr="00795074">
        <w:rPr>
          <w:b/>
          <w:bCs/>
        </w:rPr>
        <w:t xml:space="preserve">1.3. </w:t>
      </w:r>
      <w:r w:rsidRPr="00795074">
        <w:t>Документи за доказване на предприетите мерки за надеждност, когато е приложимо;</w:t>
      </w:r>
    </w:p>
    <w:p w:rsidR="00795074" w:rsidRPr="00795074" w:rsidRDefault="00795074" w:rsidP="00795074">
      <w:pPr>
        <w:autoSpaceDE w:val="0"/>
        <w:autoSpaceDN w:val="0"/>
        <w:adjustRightInd w:val="0"/>
        <w:jc w:val="both"/>
      </w:pPr>
      <w:r w:rsidRPr="00795074">
        <w:rPr>
          <w:b/>
          <w:bCs/>
        </w:rPr>
        <w:t xml:space="preserve">1.4. </w:t>
      </w:r>
      <w:r w:rsidRPr="00795074">
        <w:t xml:space="preserve">Документите за участници-обединения по т. </w:t>
      </w:r>
      <w:r w:rsidR="001F78D3" w:rsidRPr="005D6D4F">
        <w:t>1.6.</w:t>
      </w:r>
      <w:r w:rsidRPr="005D6D4F">
        <w:t xml:space="preserve"> от Раздел IV на настоящата покана, при необходимост;</w:t>
      </w:r>
    </w:p>
    <w:p w:rsidR="00795074" w:rsidRPr="00795074" w:rsidRDefault="00795074" w:rsidP="00795074">
      <w:pPr>
        <w:autoSpaceDE w:val="0"/>
        <w:autoSpaceDN w:val="0"/>
        <w:adjustRightInd w:val="0"/>
        <w:jc w:val="both"/>
      </w:pPr>
      <w:r w:rsidRPr="00795074">
        <w:rPr>
          <w:b/>
          <w:bCs/>
        </w:rPr>
        <w:t xml:space="preserve">1.5. </w:t>
      </w:r>
      <w:r w:rsidRPr="00795074">
        <w:t>„Техническо предложение“, съдържащо:</w:t>
      </w:r>
    </w:p>
    <w:p w:rsidR="00795074" w:rsidRPr="00795074" w:rsidRDefault="00795074" w:rsidP="00795074">
      <w:pPr>
        <w:autoSpaceDE w:val="0"/>
        <w:autoSpaceDN w:val="0"/>
        <w:adjustRightInd w:val="0"/>
        <w:jc w:val="both"/>
      </w:pPr>
      <w:r w:rsidRPr="00795074">
        <w:lastRenderedPageBreak/>
        <w:t>а) пълномощно в оригинал, когато лицето, което подписва офертата, не е законният представител на участника;</w:t>
      </w:r>
    </w:p>
    <w:p w:rsidR="00795074" w:rsidRPr="00795074" w:rsidRDefault="00795074" w:rsidP="00795074">
      <w:pPr>
        <w:autoSpaceDE w:val="0"/>
        <w:autoSpaceDN w:val="0"/>
        <w:adjustRightInd w:val="0"/>
        <w:jc w:val="both"/>
        <w:rPr>
          <w:i/>
          <w:iCs/>
        </w:rPr>
      </w:pPr>
      <w:r w:rsidRPr="00795074">
        <w:t xml:space="preserve">б) предложение за изпълнение на поръчката в съответствие с Техническата спецификация и изискванията на Възложителя, декларация за съгласие с клаузите на приложения проект на договор, декларация за срока на валидност на офертата, съгласно съответния </w:t>
      </w:r>
      <w:r w:rsidR="005E2AAE">
        <w:rPr>
          <w:i/>
          <w:iCs/>
        </w:rPr>
        <w:t>Образец № А /1-3</w:t>
      </w:r>
      <w:r w:rsidRPr="00795074">
        <w:rPr>
          <w:i/>
          <w:iCs/>
        </w:rPr>
        <w:t>/ и № В;</w:t>
      </w:r>
    </w:p>
    <w:p w:rsidR="00795074" w:rsidRPr="00795074" w:rsidRDefault="00795074" w:rsidP="00795074">
      <w:pPr>
        <w:autoSpaceDE w:val="0"/>
        <w:autoSpaceDN w:val="0"/>
        <w:adjustRightInd w:val="0"/>
        <w:ind w:firstLine="708"/>
        <w:jc w:val="both"/>
      </w:pPr>
      <w:r w:rsidRPr="00795074">
        <w:t xml:space="preserve">!!! При участие по повече от една обособена позиция, участникът представя Техническо предложение /съответен </w:t>
      </w:r>
      <w:r w:rsidRPr="00795074">
        <w:rPr>
          <w:i/>
          <w:iCs/>
        </w:rPr>
        <w:t>Образец Т</w:t>
      </w:r>
      <w:r w:rsidR="005E2AAE">
        <w:rPr>
          <w:i/>
          <w:iCs/>
        </w:rPr>
        <w:t>ехническо предложение- № А /1-3</w:t>
      </w:r>
      <w:r w:rsidRPr="00795074">
        <w:rPr>
          <w:i/>
          <w:iCs/>
        </w:rPr>
        <w:t>/ и № В,</w:t>
      </w:r>
      <w:r w:rsidRPr="00795074">
        <w:rPr>
          <w:i/>
          <w:u w:val="single"/>
        </w:rPr>
        <w:t xml:space="preserve"> за всяка от отделните обособени позиции</w:t>
      </w:r>
      <w:r w:rsidRPr="00795074">
        <w:t>.</w:t>
      </w:r>
    </w:p>
    <w:p w:rsidR="00795074" w:rsidRPr="00795074" w:rsidRDefault="00795074" w:rsidP="00795074">
      <w:pPr>
        <w:autoSpaceDE w:val="0"/>
        <w:autoSpaceDN w:val="0"/>
        <w:adjustRightInd w:val="0"/>
        <w:jc w:val="both"/>
        <w:rPr>
          <w:b/>
          <w:bCs/>
        </w:rPr>
      </w:pPr>
    </w:p>
    <w:p w:rsidR="00795074" w:rsidRPr="00795074" w:rsidRDefault="00795074" w:rsidP="00795074">
      <w:pPr>
        <w:autoSpaceDE w:val="0"/>
        <w:autoSpaceDN w:val="0"/>
        <w:adjustRightInd w:val="0"/>
        <w:jc w:val="both"/>
      </w:pPr>
      <w:r w:rsidRPr="00795074">
        <w:rPr>
          <w:b/>
          <w:bCs/>
        </w:rPr>
        <w:t xml:space="preserve">1.6. </w:t>
      </w:r>
      <w:r w:rsidRPr="00795074">
        <w:t xml:space="preserve">„Ценово предложение“, съгласно </w:t>
      </w:r>
      <w:r w:rsidRPr="00795074">
        <w:rPr>
          <w:i/>
          <w:iCs/>
        </w:rPr>
        <w:t xml:space="preserve">Образец ценово предложение. </w:t>
      </w:r>
    </w:p>
    <w:p w:rsidR="00795074" w:rsidRPr="00795074" w:rsidRDefault="00795074" w:rsidP="00795074">
      <w:pPr>
        <w:shd w:val="clear" w:color="auto" w:fill="FFFFFF"/>
        <w:tabs>
          <w:tab w:val="left" w:pos="709"/>
        </w:tabs>
        <w:ind w:firstLine="500"/>
        <w:jc w:val="both"/>
      </w:pPr>
      <w:r w:rsidRPr="00795074">
        <w:t xml:space="preserve">Ценово предложение </w:t>
      </w:r>
      <w:r w:rsidRPr="00795074">
        <w:rPr>
          <w:i/>
        </w:rPr>
        <w:t>/ Образец № С за съответната обособена позиция</w:t>
      </w:r>
      <w:r w:rsidRPr="00795074">
        <w:t xml:space="preserve">/ се попълва надлежно, за всяка номенклатурна единица от списъка с </w:t>
      </w:r>
      <w:r>
        <w:t>медицински изделия</w:t>
      </w:r>
      <w:r w:rsidRPr="00795074">
        <w:t xml:space="preserve"> и </w:t>
      </w:r>
      <w:r w:rsidR="00132D2F">
        <w:t>консумативи</w:t>
      </w:r>
      <w:r w:rsidRPr="00795074">
        <w:t xml:space="preserve">, за който участникът участва, като посочва цена на единица мярка без ДДС и цена на единица мярка с ДДС. </w:t>
      </w:r>
    </w:p>
    <w:p w:rsidR="00795074" w:rsidRPr="00795074" w:rsidRDefault="00795074" w:rsidP="00795074">
      <w:pPr>
        <w:ind w:firstLine="708"/>
        <w:jc w:val="both"/>
      </w:pPr>
      <w:r w:rsidRPr="00795074">
        <w:t>Цените, посочени от участника /единични и общи/ трябва да бъдат в български лева</w:t>
      </w:r>
      <w:r w:rsidRPr="00DD01DF">
        <w:rPr>
          <w:u w:val="single"/>
        </w:rPr>
        <w:t>,</w:t>
      </w:r>
      <w:r w:rsidRPr="00DD01DF">
        <w:rPr>
          <w:bCs/>
          <w:i/>
          <w:u w:val="single"/>
        </w:rPr>
        <w:t xml:space="preserve"> с точност до четвъртия знак след десетичната запетая в гр. 9 и до  втория знак след десетичната запетая в гр. 11</w:t>
      </w:r>
      <w:r w:rsidRPr="00DD01DF">
        <w:rPr>
          <w:u w:val="single"/>
        </w:rPr>
        <w:t xml:space="preserve"> с</w:t>
      </w:r>
      <w:r w:rsidRPr="00795074">
        <w:rPr>
          <w:u w:val="single"/>
        </w:rPr>
        <w:t xml:space="preserve"> включен ДДС.</w:t>
      </w:r>
      <w:r w:rsidRPr="00795074">
        <w:t xml:space="preserve"> В тези цени трябва да се включат: всички разходи по доставката и изпълнението на поръчката. При представяне на ценово предложение, което не отговаря на насто</w:t>
      </w:r>
      <w:bookmarkStart w:id="2" w:name="_GoBack"/>
      <w:bookmarkEnd w:id="2"/>
      <w:r w:rsidRPr="00795074">
        <w:t xml:space="preserve">ящото изискване, същото ще бъде отстранено от участие. </w:t>
      </w:r>
    </w:p>
    <w:p w:rsidR="00795074" w:rsidRPr="00264589" w:rsidRDefault="00795074" w:rsidP="00795074">
      <w:pPr>
        <w:shd w:val="clear" w:color="auto" w:fill="FFFFFF"/>
        <w:tabs>
          <w:tab w:val="left" w:pos="709"/>
        </w:tabs>
        <w:ind w:firstLine="500"/>
        <w:jc w:val="both"/>
      </w:pPr>
      <w:r w:rsidRPr="00264589">
        <w:rPr>
          <w:b/>
        </w:rPr>
        <w:t>Ценово предложение за съответната обособена позиция, за която се участва, се представя на хартиен носител</w:t>
      </w:r>
      <w:r w:rsidRPr="00264589">
        <w:t xml:space="preserve">, </w:t>
      </w:r>
      <w:r w:rsidRPr="00264589">
        <w:rPr>
          <w:b/>
        </w:rPr>
        <w:t>както и на електронен носител</w:t>
      </w:r>
      <w:r w:rsidRPr="00264589">
        <w:t>, позволяващ копиране</w:t>
      </w:r>
      <w:r w:rsidRPr="00264589">
        <w:rPr>
          <w:color w:val="000000"/>
        </w:rPr>
        <w:t xml:space="preserve"> на данните за целите на работата на комисията при оценяване.</w:t>
      </w:r>
    </w:p>
    <w:p w:rsidR="00795074" w:rsidRPr="00795074" w:rsidRDefault="00264589" w:rsidP="00264589">
      <w:pPr>
        <w:autoSpaceDE w:val="0"/>
        <w:autoSpaceDN w:val="0"/>
        <w:adjustRightInd w:val="0"/>
        <w:ind w:left="360"/>
        <w:jc w:val="both"/>
      </w:pPr>
      <w:r>
        <w:t>1.</w:t>
      </w:r>
      <w:r w:rsidR="00795074" w:rsidRPr="00264589">
        <w:t>Документите, свързани с участието в процедурата, се представят</w:t>
      </w:r>
      <w:r w:rsidR="00795074" w:rsidRPr="00795074">
        <w:t xml:space="preserve"> в запечатана непрозрачна опаковка. Всички документи следва да бъдат на български език. Ако са приложени документи на чужд език, те следва да са придружени с превод на български език. </w:t>
      </w:r>
    </w:p>
    <w:p w:rsidR="00795074" w:rsidRPr="00795074" w:rsidRDefault="00264589" w:rsidP="00264589">
      <w:pPr>
        <w:autoSpaceDE w:val="0"/>
        <w:autoSpaceDN w:val="0"/>
        <w:adjustRightInd w:val="0"/>
        <w:ind w:left="360"/>
        <w:jc w:val="both"/>
      </w:pPr>
      <w:r>
        <w:t>2.</w:t>
      </w:r>
      <w:r w:rsidR="00795074" w:rsidRPr="00795074">
        <w:t>По документите не се допускат никакви вписвания между редовете, изтривания или корекции.</w:t>
      </w:r>
    </w:p>
    <w:p w:rsidR="00795074" w:rsidRPr="00795074" w:rsidRDefault="00264589" w:rsidP="00264589">
      <w:pPr>
        <w:autoSpaceDE w:val="0"/>
        <w:autoSpaceDN w:val="0"/>
        <w:adjustRightInd w:val="0"/>
        <w:ind w:left="360"/>
        <w:jc w:val="both"/>
      </w:pPr>
      <w:r>
        <w:rPr>
          <w:lang w:eastAsia="bg-BG"/>
        </w:rPr>
        <w:t>3.</w:t>
      </w:r>
      <w:r w:rsidR="00795074" w:rsidRPr="00795074">
        <w:rPr>
          <w:lang w:eastAsia="bg-BG"/>
        </w:rPr>
        <w:t>Когато участникът подава оферта за пове</w:t>
      </w:r>
      <w:r>
        <w:rPr>
          <w:lang w:eastAsia="bg-BG"/>
        </w:rPr>
        <w:t xml:space="preserve">че от една обособена позиция, в </w:t>
      </w:r>
      <w:r w:rsidR="00795074" w:rsidRPr="00795074">
        <w:rPr>
          <w:lang w:eastAsia="bg-BG"/>
        </w:rPr>
        <w:t xml:space="preserve">опаковката за всяка от позициите се представят поотделно комплектувани документи по т. 1.5 и отделни </w:t>
      </w:r>
      <w:r w:rsidR="00795074" w:rsidRPr="00795074">
        <w:t xml:space="preserve">Ценови предложения </w:t>
      </w:r>
      <w:r w:rsidR="00795074" w:rsidRPr="00795074">
        <w:rPr>
          <w:i/>
        </w:rPr>
        <w:t>/ Образец № С за съответната обособена позиция</w:t>
      </w:r>
      <w:r w:rsidR="00795074" w:rsidRPr="00795074">
        <w:t>/.</w:t>
      </w:r>
    </w:p>
    <w:p w:rsidR="005E2AAE" w:rsidRDefault="00264589" w:rsidP="00264589">
      <w:pPr>
        <w:autoSpaceDE w:val="0"/>
        <w:autoSpaceDN w:val="0"/>
        <w:adjustRightInd w:val="0"/>
        <w:ind w:left="360"/>
        <w:jc w:val="both"/>
      </w:pPr>
      <w:r>
        <w:t>4</w:t>
      </w:r>
      <w:r w:rsidR="00156C5C">
        <w:t>.</w:t>
      </w:r>
      <w:r w:rsidR="00795074" w:rsidRPr="00795074">
        <w:t>Всички документи, представени във вид на копия трябва да бъдат заверени „Вярно с оригинала”, име, фамилия, подпис на представляващия участника. Документи, които се изисква да бъдат представени в оригинал, не се представят като копия.</w:t>
      </w:r>
      <w:r w:rsidR="00132D2F">
        <w:t xml:space="preserve">     </w:t>
      </w:r>
      <w:r w:rsidR="005E2AAE">
        <w:rPr>
          <w:lang w:val="en-US"/>
        </w:rPr>
        <w:tab/>
      </w:r>
      <w:r w:rsidR="005E2AAE">
        <w:rPr>
          <w:lang w:val="en-US"/>
        </w:rPr>
        <w:tab/>
      </w:r>
      <w:r w:rsidR="005E2AAE">
        <w:rPr>
          <w:lang w:val="en-US"/>
        </w:rPr>
        <w:tab/>
      </w:r>
      <w:r w:rsidR="005E2AAE">
        <w:rPr>
          <w:lang w:val="en-US"/>
        </w:rPr>
        <w:tab/>
      </w:r>
      <w:r w:rsidR="005E2AAE">
        <w:rPr>
          <w:lang w:val="en-US"/>
        </w:rPr>
        <w:tab/>
      </w:r>
      <w:r w:rsidR="005E2AAE">
        <w:rPr>
          <w:lang w:val="en-US"/>
        </w:rPr>
        <w:tab/>
      </w:r>
      <w:r w:rsidR="005E2AAE">
        <w:rPr>
          <w:lang w:val="en-US"/>
        </w:rPr>
        <w:tab/>
      </w:r>
      <w:r w:rsidR="005E2AAE">
        <w:rPr>
          <w:lang w:val="en-US"/>
        </w:rPr>
        <w:tab/>
      </w:r>
    </w:p>
    <w:p w:rsidR="00795074" w:rsidRPr="00795074" w:rsidRDefault="00264589" w:rsidP="00264589">
      <w:pPr>
        <w:autoSpaceDE w:val="0"/>
        <w:autoSpaceDN w:val="0"/>
        <w:adjustRightInd w:val="0"/>
        <w:ind w:left="360"/>
        <w:jc w:val="both"/>
      </w:pPr>
      <w:r>
        <w:t>5.</w:t>
      </w:r>
      <w:r w:rsidR="00795074" w:rsidRPr="00795074">
        <w:t xml:space="preserve"> Всички документи трябва да са валидни към датата на тяхното представяне.</w:t>
      </w:r>
    </w:p>
    <w:p w:rsidR="00795074" w:rsidRPr="00795074" w:rsidRDefault="00795074" w:rsidP="00795074">
      <w:pPr>
        <w:autoSpaceDE w:val="0"/>
        <w:autoSpaceDN w:val="0"/>
        <w:adjustRightInd w:val="0"/>
        <w:jc w:val="both"/>
        <w:rPr>
          <w:b/>
          <w:bCs/>
          <w:i/>
        </w:rPr>
      </w:pPr>
    </w:p>
    <w:p w:rsidR="00795074" w:rsidRPr="00795074" w:rsidRDefault="00795074" w:rsidP="00795074">
      <w:pPr>
        <w:autoSpaceDE w:val="0"/>
        <w:autoSpaceDN w:val="0"/>
        <w:adjustRightInd w:val="0"/>
        <w:rPr>
          <w:b/>
          <w:bCs/>
          <w:i/>
        </w:rPr>
      </w:pPr>
      <w:r w:rsidRPr="00795074">
        <w:rPr>
          <w:b/>
          <w:bCs/>
          <w:i/>
        </w:rPr>
        <w:t>Б) Срок на валидност на офертите</w:t>
      </w:r>
    </w:p>
    <w:p w:rsidR="00795074" w:rsidRPr="00795074" w:rsidRDefault="00795074" w:rsidP="00795074">
      <w:pPr>
        <w:autoSpaceDE w:val="0"/>
        <w:autoSpaceDN w:val="0"/>
        <w:adjustRightInd w:val="0"/>
        <w:rPr>
          <w:b/>
          <w:bCs/>
          <w:i/>
        </w:rPr>
      </w:pPr>
    </w:p>
    <w:p w:rsidR="00795074" w:rsidRPr="00795074" w:rsidRDefault="00795074" w:rsidP="00795074">
      <w:pPr>
        <w:autoSpaceDE w:val="0"/>
        <w:autoSpaceDN w:val="0"/>
        <w:adjustRightInd w:val="0"/>
        <w:jc w:val="both"/>
      </w:pPr>
      <w:r w:rsidRPr="00795074">
        <w:rPr>
          <w:b/>
        </w:rPr>
        <w:t>1.</w:t>
      </w:r>
      <w:r w:rsidRPr="00795074">
        <w:t xml:space="preserve"> Срокът на валидност на офертите– 6 /шест/ месеца, считано от датата, която  е посочена за дата на получаване на офертата</w:t>
      </w:r>
      <w:r w:rsidRPr="00795074">
        <w:rPr>
          <w:color w:val="FF0000"/>
        </w:rPr>
        <w:t xml:space="preserve"> </w:t>
      </w:r>
      <w:r w:rsidRPr="00795074">
        <w:t xml:space="preserve">и представлява времето, през което участниците са обвързани с условията на представените от тях оферти. </w:t>
      </w:r>
    </w:p>
    <w:p w:rsidR="00795074" w:rsidRPr="00795074" w:rsidRDefault="00795074" w:rsidP="00795074">
      <w:pPr>
        <w:autoSpaceDE w:val="0"/>
        <w:autoSpaceDN w:val="0"/>
        <w:adjustRightInd w:val="0"/>
        <w:jc w:val="both"/>
      </w:pPr>
      <w:r w:rsidRPr="00795074">
        <w:rPr>
          <w:b/>
        </w:rPr>
        <w:t>2.</w:t>
      </w:r>
      <w:r w:rsidRPr="00795074">
        <w:t xml:space="preserve"> Възложителят може да изиска от класираните участници да удължат срока на валидност на офертите си до момента на сключване на договора за обществената поръчка.</w:t>
      </w:r>
    </w:p>
    <w:p w:rsidR="00795074" w:rsidRPr="00795074" w:rsidRDefault="00795074" w:rsidP="00795074">
      <w:pPr>
        <w:autoSpaceDE w:val="0"/>
        <w:autoSpaceDN w:val="0"/>
        <w:adjustRightInd w:val="0"/>
        <w:jc w:val="both"/>
      </w:pPr>
      <w:r w:rsidRPr="00795074">
        <w:rPr>
          <w:b/>
        </w:rPr>
        <w:t>3.</w:t>
      </w:r>
      <w:r w:rsidRPr="00795074">
        <w:t xml:space="preserve"> Участник ще бъде отстранен от участие в настоящата обществена поръчка, ако представи оферта с по – кратък срок на валидност и откаже да го удължи или ако представи оферта със съответстващ на изискванията срок, но при последващо искане от Възложителя откаже да я удължи.</w:t>
      </w:r>
    </w:p>
    <w:p w:rsidR="00795074" w:rsidRPr="00795074" w:rsidRDefault="00795074" w:rsidP="00795074">
      <w:pPr>
        <w:keepNext/>
        <w:jc w:val="both"/>
        <w:outlineLvl w:val="2"/>
        <w:rPr>
          <w:b/>
          <w:bCs/>
        </w:rPr>
      </w:pPr>
    </w:p>
    <w:p w:rsidR="00795074" w:rsidRPr="00795074" w:rsidRDefault="00795074" w:rsidP="00795074">
      <w:pPr>
        <w:keepNext/>
        <w:jc w:val="both"/>
        <w:outlineLvl w:val="2"/>
        <w:rPr>
          <w:b/>
          <w:bCs/>
          <w:i/>
          <w:iCs/>
          <w:spacing w:val="20"/>
          <w:lang w:eastAsia="bg-BG"/>
        </w:rPr>
      </w:pPr>
      <w:r w:rsidRPr="00795074">
        <w:rPr>
          <w:b/>
          <w:bCs/>
        </w:rPr>
        <w:t xml:space="preserve">В) </w:t>
      </w:r>
      <w:r w:rsidRPr="00795074">
        <w:rPr>
          <w:b/>
          <w:bCs/>
          <w:i/>
          <w:iCs/>
          <w:spacing w:val="20"/>
          <w:lang w:eastAsia="bg-BG"/>
        </w:rPr>
        <w:t xml:space="preserve">Подаване </w:t>
      </w:r>
    </w:p>
    <w:p w:rsidR="00795074" w:rsidRPr="00795074" w:rsidRDefault="00795074" w:rsidP="00795074"/>
    <w:p w:rsidR="00795074" w:rsidRPr="00795074" w:rsidRDefault="00795074" w:rsidP="00795074">
      <w:pPr>
        <w:autoSpaceDE w:val="0"/>
        <w:autoSpaceDN w:val="0"/>
        <w:adjustRightInd w:val="0"/>
        <w:ind w:firstLine="360"/>
        <w:jc w:val="both"/>
      </w:pPr>
      <w:r w:rsidRPr="00795074">
        <w:rPr>
          <w:b/>
          <w:i/>
        </w:rPr>
        <w:t>Документите, свързани с участието в процедурата се представят в запечатана непрозрачна опаковка</w:t>
      </w:r>
      <w:r w:rsidRPr="00795074">
        <w:t>, върху която се посочват:</w:t>
      </w:r>
    </w:p>
    <w:p w:rsidR="00795074" w:rsidRPr="00795074" w:rsidRDefault="00795074" w:rsidP="00795074">
      <w:pPr>
        <w:numPr>
          <w:ilvl w:val="0"/>
          <w:numId w:val="6"/>
        </w:numPr>
        <w:tabs>
          <w:tab w:val="clear" w:pos="720"/>
          <w:tab w:val="num" w:pos="0"/>
        </w:tabs>
        <w:autoSpaceDE w:val="0"/>
        <w:autoSpaceDN w:val="0"/>
        <w:adjustRightInd w:val="0"/>
        <w:ind w:left="0" w:firstLine="360"/>
      </w:pPr>
      <w:r w:rsidRPr="00795074">
        <w:t xml:space="preserve">наименованието на участника, </w:t>
      </w:r>
      <w:r w:rsidRPr="00795074">
        <w:rPr>
          <w:color w:val="000000"/>
          <w:lang w:eastAsia="bg-BG"/>
        </w:rPr>
        <w:t>включително участниците в обединението, когато е приложимо;</w:t>
      </w:r>
    </w:p>
    <w:p w:rsidR="00795074" w:rsidRPr="00795074" w:rsidRDefault="00795074" w:rsidP="00795074">
      <w:pPr>
        <w:numPr>
          <w:ilvl w:val="0"/>
          <w:numId w:val="6"/>
        </w:numPr>
        <w:tabs>
          <w:tab w:val="clear" w:pos="720"/>
          <w:tab w:val="num" w:pos="0"/>
        </w:tabs>
        <w:autoSpaceDE w:val="0"/>
        <w:autoSpaceDN w:val="0"/>
        <w:adjustRightInd w:val="0"/>
        <w:ind w:left="0" w:firstLine="360"/>
      </w:pPr>
      <w:r w:rsidRPr="00795074">
        <w:t>адрес за кореспонденция, телефон и по възможност – факс и електронен адрес;</w:t>
      </w:r>
    </w:p>
    <w:p w:rsidR="00795074" w:rsidRPr="00795074" w:rsidRDefault="00795074" w:rsidP="00795074">
      <w:pPr>
        <w:numPr>
          <w:ilvl w:val="0"/>
          <w:numId w:val="6"/>
        </w:numPr>
        <w:tabs>
          <w:tab w:val="clear" w:pos="720"/>
          <w:tab w:val="num" w:pos="0"/>
        </w:tabs>
        <w:autoSpaceDE w:val="0"/>
        <w:autoSpaceDN w:val="0"/>
        <w:adjustRightInd w:val="0"/>
        <w:ind w:left="0" w:firstLine="360"/>
        <w:jc w:val="both"/>
      </w:pPr>
      <w:r w:rsidRPr="00795074">
        <w:t>наименованието на поръчката</w:t>
      </w:r>
      <w:r w:rsidRPr="00795074">
        <w:rPr>
          <w:color w:val="000000"/>
          <w:lang w:eastAsia="bg-BG"/>
        </w:rPr>
        <w:t xml:space="preserve"> и обособените позиции, за които се подават документите</w:t>
      </w:r>
      <w:r w:rsidRPr="00795074">
        <w:t>,</w:t>
      </w:r>
    </w:p>
    <w:p w:rsidR="00795074" w:rsidRPr="00795074" w:rsidRDefault="00795074" w:rsidP="00795074">
      <w:pPr>
        <w:tabs>
          <w:tab w:val="left" w:pos="720"/>
        </w:tabs>
        <w:ind w:right="138"/>
        <w:jc w:val="both"/>
      </w:pPr>
      <w:r w:rsidRPr="00795074">
        <w:t>както следва:</w:t>
      </w:r>
    </w:p>
    <w:p w:rsidR="00795074" w:rsidRPr="00795074" w:rsidRDefault="00795074" w:rsidP="00795074">
      <w:pPr>
        <w:tabs>
          <w:tab w:val="left" w:pos="720"/>
        </w:tabs>
        <w:ind w:right="138"/>
        <w:jc w:val="both"/>
      </w:pPr>
    </w:p>
    <w:p w:rsidR="00795074" w:rsidRPr="00795074" w:rsidRDefault="00795074" w:rsidP="0010176E">
      <w:pPr>
        <w:pBdr>
          <w:top w:val="single" w:sz="4" w:space="0" w:color="auto"/>
          <w:left w:val="single" w:sz="4" w:space="4" w:color="auto"/>
          <w:bottom w:val="single" w:sz="4" w:space="1" w:color="auto"/>
          <w:right w:val="single" w:sz="4" w:space="4" w:color="auto"/>
        </w:pBdr>
        <w:spacing w:after="60"/>
        <w:outlineLvl w:val="0"/>
        <w:rPr>
          <w:b/>
          <w:i/>
        </w:rPr>
      </w:pPr>
      <w:r w:rsidRPr="00795074">
        <w:rPr>
          <w:b/>
        </w:rPr>
        <w:t xml:space="preserve">   </w:t>
      </w:r>
      <w:r w:rsidRPr="00795074">
        <w:rPr>
          <w:b/>
          <w:i/>
        </w:rPr>
        <w:t>ДО</w:t>
      </w:r>
    </w:p>
    <w:p w:rsidR="00795074" w:rsidRPr="00795074" w:rsidRDefault="00795074" w:rsidP="0010176E">
      <w:pPr>
        <w:pBdr>
          <w:top w:val="single" w:sz="4" w:space="0" w:color="auto"/>
          <w:left w:val="single" w:sz="4" w:space="4" w:color="auto"/>
          <w:bottom w:val="single" w:sz="4" w:space="1" w:color="auto"/>
          <w:right w:val="single" w:sz="4" w:space="4" w:color="auto"/>
        </w:pBdr>
        <w:spacing w:after="60"/>
        <w:jc w:val="both"/>
        <w:outlineLvl w:val="0"/>
        <w:rPr>
          <w:b/>
          <w:i/>
        </w:rPr>
      </w:pPr>
      <w:r w:rsidRPr="00795074">
        <w:rPr>
          <w:b/>
          <w:i/>
        </w:rPr>
        <w:t xml:space="preserve">  МБАЛ ”Д-р Стойчо Христов” ЕООД</w:t>
      </w:r>
    </w:p>
    <w:p w:rsidR="005E2AAE" w:rsidRDefault="00795074" w:rsidP="005E2AAE">
      <w:pPr>
        <w:pBdr>
          <w:top w:val="single" w:sz="4" w:space="0" w:color="auto"/>
          <w:left w:val="single" w:sz="4" w:space="4" w:color="auto"/>
          <w:bottom w:val="single" w:sz="4" w:space="1" w:color="auto"/>
          <w:right w:val="single" w:sz="4" w:space="4" w:color="auto"/>
        </w:pBdr>
        <w:spacing w:after="60"/>
        <w:jc w:val="both"/>
        <w:outlineLvl w:val="0"/>
        <w:rPr>
          <w:b/>
          <w:i/>
        </w:rPr>
      </w:pPr>
      <w:r w:rsidRPr="00795074">
        <w:rPr>
          <w:b/>
          <w:i/>
        </w:rPr>
        <w:t xml:space="preserve">  Ул.”Стефан Пешев” № 147</w:t>
      </w:r>
    </w:p>
    <w:p w:rsidR="005E2AAE" w:rsidRDefault="00795074" w:rsidP="005E2AAE">
      <w:pPr>
        <w:pBdr>
          <w:top w:val="single" w:sz="4" w:space="0" w:color="auto"/>
          <w:left w:val="single" w:sz="4" w:space="4" w:color="auto"/>
          <w:bottom w:val="single" w:sz="4" w:space="1" w:color="auto"/>
          <w:right w:val="single" w:sz="4" w:space="4" w:color="auto"/>
        </w:pBdr>
        <w:spacing w:after="60"/>
        <w:jc w:val="both"/>
        <w:outlineLvl w:val="0"/>
        <w:rPr>
          <w:b/>
          <w:i/>
        </w:rPr>
      </w:pPr>
      <w:r w:rsidRPr="00795074">
        <w:rPr>
          <w:b/>
          <w:i/>
        </w:rPr>
        <w:t>Гр. Севлиево                                        ОФЕРТА</w:t>
      </w:r>
    </w:p>
    <w:p w:rsidR="005E2AAE" w:rsidRDefault="00795074" w:rsidP="005E2AAE">
      <w:pPr>
        <w:pBdr>
          <w:top w:val="single" w:sz="4" w:space="0" w:color="auto"/>
          <w:left w:val="single" w:sz="4" w:space="4" w:color="auto"/>
          <w:bottom w:val="single" w:sz="4" w:space="1" w:color="auto"/>
          <w:right w:val="single" w:sz="4" w:space="4" w:color="auto"/>
        </w:pBdr>
        <w:spacing w:after="60"/>
        <w:jc w:val="center"/>
        <w:outlineLvl w:val="0"/>
        <w:rPr>
          <w:b/>
          <w:i/>
        </w:rPr>
      </w:pPr>
      <w:r w:rsidRPr="00795074">
        <w:rPr>
          <w:i/>
        </w:rPr>
        <w:t xml:space="preserve">За участие в процедура на договаряне без предварително обявление за възлагане на обществена поръча </w:t>
      </w:r>
      <w:r w:rsidRPr="00795074">
        <w:rPr>
          <w:bCs/>
          <w:i/>
        </w:rPr>
        <w:t>с предмет:</w:t>
      </w:r>
    </w:p>
    <w:p w:rsidR="005E2AAE" w:rsidRPr="00861C72" w:rsidRDefault="0010176E" w:rsidP="005E2AAE">
      <w:pPr>
        <w:pBdr>
          <w:top w:val="single" w:sz="4" w:space="0" w:color="auto"/>
          <w:left w:val="single" w:sz="4" w:space="4" w:color="auto"/>
          <w:bottom w:val="single" w:sz="4" w:space="1" w:color="auto"/>
          <w:right w:val="single" w:sz="4" w:space="4" w:color="auto"/>
        </w:pBdr>
        <w:spacing w:after="60"/>
        <w:jc w:val="center"/>
        <w:outlineLvl w:val="0"/>
        <w:rPr>
          <w:b/>
          <w:i/>
        </w:rPr>
      </w:pPr>
      <w:r w:rsidRPr="00861C72">
        <w:rPr>
          <w:b/>
        </w:rPr>
        <w:t>„Доставка на медицински изделия и консумативи за нуждите на клинична лаборатория на МБАЛ „Д-р Стойчо Христов” ЕООД, град СЕВЛИЕВО</w:t>
      </w:r>
      <w:r w:rsidRPr="00861C72">
        <w:rPr>
          <w:b/>
          <w:lang w:val="en-US"/>
        </w:rPr>
        <w:t>”</w:t>
      </w:r>
      <w:r w:rsidRPr="00861C72">
        <w:rPr>
          <w:b/>
        </w:rPr>
        <w:t xml:space="preserve"> </w:t>
      </w:r>
      <w:r w:rsidR="00795074" w:rsidRPr="00861C72">
        <w:rPr>
          <w:b/>
        </w:rPr>
        <w:t>по обособена позиция № .....</w:t>
      </w:r>
    </w:p>
    <w:p w:rsidR="005E2AAE" w:rsidRDefault="00795074" w:rsidP="005E2AAE">
      <w:pPr>
        <w:pBdr>
          <w:top w:val="single" w:sz="4" w:space="0" w:color="auto"/>
          <w:left w:val="single" w:sz="4" w:space="4" w:color="auto"/>
          <w:bottom w:val="single" w:sz="4" w:space="1" w:color="auto"/>
          <w:right w:val="single" w:sz="4" w:space="4" w:color="auto"/>
        </w:pBdr>
        <w:spacing w:after="60"/>
        <w:jc w:val="center"/>
        <w:outlineLvl w:val="0"/>
      </w:pPr>
      <w:r w:rsidRPr="00795074">
        <w:t>от...................................................................................................................</w:t>
      </w:r>
      <w:r w:rsidR="005E2AAE">
        <w:t>...............................</w:t>
      </w:r>
    </w:p>
    <w:p w:rsidR="005E2AAE" w:rsidRDefault="00795074" w:rsidP="005E2AAE">
      <w:pPr>
        <w:pBdr>
          <w:top w:val="single" w:sz="4" w:space="0" w:color="auto"/>
          <w:left w:val="single" w:sz="4" w:space="4" w:color="auto"/>
          <w:bottom w:val="single" w:sz="4" w:space="1" w:color="auto"/>
          <w:right w:val="single" w:sz="4" w:space="4" w:color="auto"/>
        </w:pBdr>
        <w:spacing w:after="60"/>
        <w:jc w:val="center"/>
        <w:outlineLvl w:val="0"/>
        <w:rPr>
          <w:b/>
          <w:i/>
        </w:rPr>
      </w:pPr>
      <w:r w:rsidRPr="00795074">
        <w:t>/</w:t>
      </w:r>
      <w:r w:rsidRPr="00795074">
        <w:rPr>
          <w:i/>
        </w:rPr>
        <w:t>име на Участника /</w:t>
      </w:r>
    </w:p>
    <w:p w:rsidR="005E2AAE" w:rsidRDefault="00795074" w:rsidP="005E2AAE">
      <w:pPr>
        <w:pBdr>
          <w:top w:val="single" w:sz="4" w:space="0" w:color="auto"/>
          <w:left w:val="single" w:sz="4" w:space="4" w:color="auto"/>
          <w:bottom w:val="single" w:sz="4" w:space="1" w:color="auto"/>
          <w:right w:val="single" w:sz="4" w:space="4" w:color="auto"/>
        </w:pBdr>
        <w:spacing w:after="60"/>
        <w:jc w:val="center"/>
        <w:outlineLvl w:val="0"/>
      </w:pPr>
      <w:r w:rsidRPr="00795074">
        <w:t>....................................................................................................................</w:t>
      </w:r>
      <w:r w:rsidR="005E2AAE">
        <w:t>...............................</w:t>
      </w:r>
    </w:p>
    <w:p w:rsidR="005E2AAE" w:rsidRDefault="00795074" w:rsidP="005E2AAE">
      <w:pPr>
        <w:pBdr>
          <w:top w:val="single" w:sz="4" w:space="0" w:color="auto"/>
          <w:left w:val="single" w:sz="4" w:space="4" w:color="auto"/>
          <w:bottom w:val="single" w:sz="4" w:space="1" w:color="auto"/>
          <w:right w:val="single" w:sz="4" w:space="4" w:color="auto"/>
        </w:pBdr>
        <w:spacing w:after="60"/>
        <w:jc w:val="center"/>
        <w:outlineLvl w:val="0"/>
      </w:pPr>
      <w:r w:rsidRPr="00795074">
        <w:rPr>
          <w:i/>
        </w:rPr>
        <w:t>/ адрес за кореспонденция – улица, номер, град, код, държава</w:t>
      </w:r>
    </w:p>
    <w:p w:rsidR="005E2AAE" w:rsidRDefault="00795074" w:rsidP="005E2AAE">
      <w:pPr>
        <w:pBdr>
          <w:top w:val="single" w:sz="4" w:space="0" w:color="auto"/>
          <w:left w:val="single" w:sz="4" w:space="4" w:color="auto"/>
          <w:bottom w:val="single" w:sz="4" w:space="1" w:color="auto"/>
          <w:right w:val="single" w:sz="4" w:space="4" w:color="auto"/>
        </w:pBdr>
        <w:spacing w:after="60"/>
        <w:jc w:val="center"/>
        <w:outlineLvl w:val="0"/>
      </w:pPr>
      <w:r w:rsidRPr="00795074">
        <w:t>....................................................................................................................................................</w:t>
      </w:r>
    </w:p>
    <w:p w:rsidR="00795074" w:rsidRDefault="00795074" w:rsidP="005E2AAE">
      <w:pPr>
        <w:pBdr>
          <w:top w:val="single" w:sz="4" w:space="0" w:color="auto"/>
          <w:left w:val="single" w:sz="4" w:space="4" w:color="auto"/>
          <w:bottom w:val="single" w:sz="4" w:space="1" w:color="auto"/>
          <w:right w:val="single" w:sz="4" w:space="4" w:color="auto"/>
        </w:pBdr>
        <w:spacing w:after="60"/>
        <w:jc w:val="center"/>
        <w:outlineLvl w:val="0"/>
      </w:pPr>
      <w:r w:rsidRPr="00795074">
        <w:rPr>
          <w:i/>
        </w:rPr>
        <w:t>/телефон, факс и електронен адрес/</w:t>
      </w:r>
    </w:p>
    <w:p w:rsidR="005E2AAE" w:rsidRPr="005E2AAE" w:rsidRDefault="005E2AAE" w:rsidP="005E2AAE">
      <w:pPr>
        <w:pBdr>
          <w:top w:val="single" w:sz="4" w:space="0" w:color="auto"/>
          <w:left w:val="single" w:sz="4" w:space="4" w:color="auto"/>
          <w:bottom w:val="single" w:sz="4" w:space="1" w:color="auto"/>
          <w:right w:val="single" w:sz="4" w:space="4" w:color="auto"/>
        </w:pBdr>
        <w:spacing w:after="60"/>
        <w:jc w:val="center"/>
        <w:outlineLvl w:val="0"/>
      </w:pPr>
    </w:p>
    <w:p w:rsidR="00795074" w:rsidRPr="00795074" w:rsidRDefault="00795074" w:rsidP="00795074">
      <w:pPr>
        <w:ind w:firstLine="540"/>
        <w:jc w:val="both"/>
      </w:pPr>
    </w:p>
    <w:p w:rsidR="00795074" w:rsidRPr="00816C52" w:rsidRDefault="00795074" w:rsidP="003836D6">
      <w:pPr>
        <w:autoSpaceDE w:val="0"/>
        <w:autoSpaceDN w:val="0"/>
        <w:adjustRightInd w:val="0"/>
        <w:jc w:val="both"/>
        <w:rPr>
          <w:b/>
          <w:bCs/>
          <w:i/>
          <w:lang w:val="en-US"/>
        </w:rPr>
      </w:pPr>
      <w:r w:rsidRPr="00816C52">
        <w:rPr>
          <w:b/>
          <w:bCs/>
          <w:i/>
        </w:rPr>
        <w:t xml:space="preserve">4. Срок за подаване на документите за участие в процедурата </w:t>
      </w:r>
      <w:r w:rsidRPr="00816C52">
        <w:t xml:space="preserve">е </w:t>
      </w:r>
      <w:r w:rsidR="00816C52" w:rsidRPr="00816C52">
        <w:rPr>
          <w:lang w:val="en-US"/>
        </w:rPr>
        <w:t xml:space="preserve">16.30 </w:t>
      </w:r>
      <w:r w:rsidR="003836D6">
        <w:t xml:space="preserve">ч. на </w:t>
      </w:r>
      <w:r w:rsidR="00D16F5B">
        <w:t>12</w:t>
      </w:r>
      <w:r w:rsidR="0010176E" w:rsidRPr="00D16F5B">
        <w:rPr>
          <w:lang w:val="en-US"/>
        </w:rPr>
        <w:t>.</w:t>
      </w:r>
      <w:r w:rsidR="00D16F5B">
        <w:t>07</w:t>
      </w:r>
      <w:r w:rsidR="0010176E" w:rsidRPr="00D16F5B">
        <w:t>.2019</w:t>
      </w:r>
      <w:r w:rsidR="00D16F5B">
        <w:t xml:space="preserve"> г.</w:t>
      </w:r>
    </w:p>
    <w:p w:rsidR="00795074" w:rsidRPr="00816C52" w:rsidRDefault="00795074" w:rsidP="003836D6">
      <w:pPr>
        <w:rPr>
          <w:b/>
          <w:bCs/>
          <w:i/>
          <w:iCs/>
          <w:spacing w:val="20"/>
          <w:szCs w:val="20"/>
          <w:lang w:eastAsia="bg-BG"/>
        </w:rPr>
      </w:pPr>
      <w:r w:rsidRPr="00816C52">
        <w:rPr>
          <w:b/>
          <w:bCs/>
          <w:i/>
          <w:iCs/>
          <w:spacing w:val="20"/>
          <w:szCs w:val="20"/>
          <w:lang w:eastAsia="bg-BG"/>
        </w:rPr>
        <w:t>5. Място и дата на провеждане на договарянето:</w:t>
      </w:r>
    </w:p>
    <w:p w:rsidR="00795074" w:rsidRPr="00816C52" w:rsidRDefault="00795074" w:rsidP="00816C52">
      <w:pPr>
        <w:autoSpaceDE w:val="0"/>
        <w:autoSpaceDN w:val="0"/>
        <w:adjustRightInd w:val="0"/>
      </w:pPr>
      <w:r w:rsidRPr="00816C52">
        <w:rPr>
          <w:b/>
          <w:bCs/>
        </w:rPr>
        <w:t xml:space="preserve">5.1. </w:t>
      </w:r>
      <w:r w:rsidR="00816C52">
        <w:t>Договаря</w:t>
      </w:r>
      <w:r w:rsidR="0010176E">
        <w:t xml:space="preserve">нето ще се проведе </w:t>
      </w:r>
      <w:r w:rsidR="0010176E" w:rsidRPr="00D16F5B">
        <w:t xml:space="preserve">на </w:t>
      </w:r>
      <w:r w:rsidR="00D16F5B">
        <w:t>16.07</w:t>
      </w:r>
      <w:r w:rsidR="0010176E" w:rsidRPr="00D16F5B">
        <w:t>.2019</w:t>
      </w:r>
      <w:r w:rsidR="00816C52">
        <w:t xml:space="preserve"> г. от</w:t>
      </w:r>
      <w:r w:rsidR="00D16F5B">
        <w:t xml:space="preserve"> 10,00 часа в кабинета на Гл. мед. Сестра (5 етаж)</w:t>
      </w:r>
      <w:r w:rsidR="00816C52">
        <w:t xml:space="preserve"> на МБАЛ - Севлиево</w:t>
      </w:r>
      <w:r w:rsidR="00816C52" w:rsidRPr="00816C52">
        <w:t>.</w:t>
      </w:r>
    </w:p>
    <w:p w:rsidR="00795074" w:rsidRPr="00816C52" w:rsidRDefault="00795074" w:rsidP="00795074">
      <w:pPr>
        <w:autoSpaceDE w:val="0"/>
        <w:autoSpaceDN w:val="0"/>
        <w:adjustRightInd w:val="0"/>
      </w:pPr>
    </w:p>
    <w:p w:rsidR="00795074" w:rsidRPr="00795074" w:rsidRDefault="00795074" w:rsidP="00795074">
      <w:pPr>
        <w:autoSpaceDE w:val="0"/>
        <w:autoSpaceDN w:val="0"/>
        <w:adjustRightInd w:val="0"/>
        <w:jc w:val="both"/>
      </w:pPr>
      <w:r w:rsidRPr="00795074">
        <w:rPr>
          <w:b/>
          <w:bCs/>
        </w:rPr>
        <w:t xml:space="preserve">5.2. </w:t>
      </w:r>
      <w:r w:rsidRPr="00795074">
        <w:t>За участие в договарянето участниците следва да осигурят надлежно упълномощен свой представител.</w:t>
      </w:r>
    </w:p>
    <w:p w:rsidR="00795074" w:rsidRPr="00795074" w:rsidRDefault="00795074" w:rsidP="00795074">
      <w:pPr>
        <w:ind w:right="138"/>
        <w:jc w:val="both"/>
      </w:pPr>
    </w:p>
    <w:p w:rsidR="00795074" w:rsidRPr="00795074" w:rsidRDefault="00795074" w:rsidP="00795074">
      <w:pPr>
        <w:autoSpaceDE w:val="0"/>
        <w:autoSpaceDN w:val="0"/>
        <w:adjustRightInd w:val="0"/>
        <w:jc w:val="center"/>
        <w:rPr>
          <w:rFonts w:ascii="Times New Roman,Bold" w:hAnsi="Times New Roman,Bold" w:cs="Times New Roman,Bold"/>
          <w:b/>
          <w:bCs/>
          <w:i/>
        </w:rPr>
      </w:pPr>
      <w:r w:rsidRPr="00795074">
        <w:rPr>
          <w:b/>
          <w:bCs/>
          <w:sz w:val="28"/>
          <w:szCs w:val="28"/>
        </w:rPr>
        <w:t>V</w:t>
      </w:r>
      <w:r w:rsidR="005E2AAE" w:rsidRPr="00795074">
        <w:rPr>
          <w:b/>
          <w:spacing w:val="20"/>
          <w:sz w:val="28"/>
          <w:szCs w:val="20"/>
          <w:lang w:eastAsia="bg-BG"/>
        </w:rPr>
        <w:t>ІІ</w:t>
      </w:r>
      <w:r w:rsidRPr="00795074">
        <w:rPr>
          <w:b/>
          <w:bCs/>
          <w:sz w:val="28"/>
          <w:szCs w:val="28"/>
        </w:rPr>
        <w:t>.  РЕД ЗА ПРОВЕЖДАНЕ НА ПРЕГОВОРИТЕ:</w:t>
      </w:r>
    </w:p>
    <w:p w:rsidR="00795074" w:rsidRPr="00795074" w:rsidRDefault="00795074" w:rsidP="00795074">
      <w:pPr>
        <w:autoSpaceDE w:val="0"/>
        <w:autoSpaceDN w:val="0"/>
        <w:adjustRightInd w:val="0"/>
        <w:jc w:val="both"/>
      </w:pPr>
    </w:p>
    <w:p w:rsidR="00795074" w:rsidRPr="00795074" w:rsidRDefault="00795074" w:rsidP="00795074">
      <w:pPr>
        <w:autoSpaceDE w:val="0"/>
        <w:autoSpaceDN w:val="0"/>
        <w:adjustRightInd w:val="0"/>
        <w:ind w:firstLine="708"/>
        <w:jc w:val="both"/>
      </w:pPr>
      <w:r w:rsidRPr="00795074">
        <w:t>По време на договарянето ще бъдат обсъдени клаузите от проекта на договор, предложението за изпълнение на поръчката и представеното ценово предложение. Основа за водене на преговорите ще бъде проекта на договора, приложен към настоящата покана.</w:t>
      </w:r>
    </w:p>
    <w:p w:rsidR="00795074" w:rsidRPr="00795074" w:rsidRDefault="00795074" w:rsidP="00795074">
      <w:pPr>
        <w:autoSpaceDE w:val="0"/>
        <w:autoSpaceDN w:val="0"/>
        <w:adjustRightInd w:val="0"/>
        <w:ind w:firstLine="708"/>
        <w:jc w:val="both"/>
      </w:pPr>
      <w:r w:rsidRPr="00795074">
        <w:t>Резултатите от преговорите се отразяват в подписан от комисията и от участника протокол.</w:t>
      </w:r>
    </w:p>
    <w:p w:rsidR="00795074" w:rsidRPr="00795074" w:rsidRDefault="00795074" w:rsidP="00795074">
      <w:pPr>
        <w:autoSpaceDE w:val="0"/>
        <w:autoSpaceDN w:val="0"/>
        <w:adjustRightInd w:val="0"/>
        <w:rPr>
          <w:rFonts w:ascii="Times New Roman,Bold" w:hAnsi="Times New Roman,Bold" w:cs="Times New Roman,Bold"/>
          <w:b/>
          <w:bCs/>
        </w:rPr>
      </w:pPr>
    </w:p>
    <w:p w:rsidR="00795074" w:rsidRPr="00795074" w:rsidRDefault="00795074" w:rsidP="00795074">
      <w:pPr>
        <w:autoSpaceDE w:val="0"/>
        <w:autoSpaceDN w:val="0"/>
        <w:adjustRightInd w:val="0"/>
        <w:jc w:val="center"/>
        <w:rPr>
          <w:b/>
          <w:bCs/>
          <w:i/>
          <w:sz w:val="28"/>
          <w:szCs w:val="28"/>
        </w:rPr>
      </w:pPr>
      <w:r w:rsidRPr="00795074">
        <w:rPr>
          <w:b/>
          <w:bCs/>
          <w:i/>
          <w:sz w:val="28"/>
          <w:szCs w:val="28"/>
        </w:rPr>
        <w:t>РАЗДЕЛ V</w:t>
      </w:r>
      <w:r w:rsidR="005E2AAE" w:rsidRPr="005E2AAE">
        <w:rPr>
          <w:b/>
          <w:i/>
          <w:spacing w:val="20"/>
          <w:sz w:val="28"/>
          <w:szCs w:val="20"/>
          <w:lang w:eastAsia="bg-BG"/>
        </w:rPr>
        <w:t>ІІ</w:t>
      </w:r>
      <w:r w:rsidRPr="00795074">
        <w:rPr>
          <w:b/>
          <w:bCs/>
          <w:i/>
          <w:sz w:val="28"/>
          <w:szCs w:val="28"/>
        </w:rPr>
        <w:t>I.  ГАРАНЦИИ. ДОГОВОР ЗА ОБЩЕСТВЕНА ПОРЪЧКА. ДОГОВОР ЗА ПОДИЗПЪЛНЕНИЕ</w:t>
      </w:r>
    </w:p>
    <w:p w:rsidR="003836D6" w:rsidRDefault="003836D6" w:rsidP="00795074">
      <w:pPr>
        <w:keepNext/>
        <w:jc w:val="both"/>
        <w:outlineLvl w:val="2"/>
        <w:rPr>
          <w:b/>
          <w:bCs/>
          <w:i/>
          <w:iCs/>
          <w:spacing w:val="20"/>
          <w:szCs w:val="20"/>
          <w:lang w:eastAsia="bg-BG"/>
        </w:rPr>
      </w:pPr>
    </w:p>
    <w:p w:rsidR="003836D6" w:rsidRDefault="003836D6" w:rsidP="003836D6">
      <w:pPr>
        <w:pStyle w:val="3"/>
        <w:ind w:firstLine="0"/>
        <w:jc w:val="both"/>
        <w:rPr>
          <w:bCs/>
          <w:iCs/>
        </w:rPr>
      </w:pPr>
      <w:r>
        <w:rPr>
          <w:bCs/>
          <w:iCs/>
        </w:rPr>
        <w:t>А)  Гаранция за изпълнение</w:t>
      </w:r>
    </w:p>
    <w:p w:rsidR="003836D6" w:rsidRDefault="003836D6" w:rsidP="003836D6">
      <w:pPr>
        <w:rPr>
          <w:sz w:val="16"/>
          <w:szCs w:val="16"/>
        </w:rPr>
      </w:pPr>
    </w:p>
    <w:p w:rsidR="003836D6" w:rsidRDefault="003836D6" w:rsidP="003836D6">
      <w:pPr>
        <w:autoSpaceDE w:val="0"/>
        <w:autoSpaceDN w:val="0"/>
        <w:adjustRightInd w:val="0"/>
        <w:jc w:val="both"/>
      </w:pPr>
      <w:r>
        <w:rPr>
          <w:b/>
          <w:bCs/>
        </w:rPr>
        <w:t xml:space="preserve">1. </w:t>
      </w:r>
      <w:r>
        <w:t xml:space="preserve">Гаранцията за изпълнение на договора по съответната обособена позиция е в размер на 1 (едно) на сто от стойността на договора без ДДС. </w:t>
      </w:r>
    </w:p>
    <w:p w:rsidR="003836D6" w:rsidRDefault="003836D6" w:rsidP="003836D6">
      <w:pPr>
        <w:autoSpaceDE w:val="0"/>
        <w:autoSpaceDN w:val="0"/>
        <w:adjustRightInd w:val="0"/>
        <w:jc w:val="both"/>
      </w:pPr>
      <w:r>
        <w:rPr>
          <w:b/>
          <w:bCs/>
        </w:rPr>
        <w:t xml:space="preserve">2. </w:t>
      </w:r>
      <w:r>
        <w:t>Гаранцията се представя от Изпълнителя преди сключване на договора под формата на:</w:t>
      </w:r>
    </w:p>
    <w:p w:rsidR="003836D6" w:rsidRDefault="003836D6" w:rsidP="003836D6">
      <w:pPr>
        <w:tabs>
          <w:tab w:val="num" w:pos="1260"/>
        </w:tabs>
        <w:ind w:right="138" w:firstLine="540"/>
      </w:pPr>
      <w:r>
        <w:t>а) депозит на парична сума по сметка на Възложителя;</w:t>
      </w:r>
    </w:p>
    <w:p w:rsidR="003836D6" w:rsidRDefault="003836D6" w:rsidP="003836D6">
      <w:pPr>
        <w:tabs>
          <w:tab w:val="num" w:pos="1260"/>
        </w:tabs>
        <w:ind w:right="138" w:firstLine="540"/>
      </w:pPr>
      <w:r>
        <w:t>б) банкова гаранция в полза на Възложителя</w:t>
      </w:r>
    </w:p>
    <w:p w:rsidR="003836D6" w:rsidRDefault="003836D6" w:rsidP="003836D6">
      <w:pPr>
        <w:tabs>
          <w:tab w:val="num" w:pos="1260"/>
        </w:tabs>
        <w:ind w:right="138" w:firstLine="540"/>
        <w:jc w:val="both"/>
      </w:pPr>
      <w:r>
        <w:rPr>
          <w:color w:val="000000"/>
          <w:shd w:val="clear" w:color="auto" w:fill="FEFEFE"/>
        </w:rPr>
        <w:t>в</w:t>
      </w:r>
      <w:r>
        <w:t>)</w:t>
      </w:r>
      <w:r>
        <w:rPr>
          <w:color w:val="000000"/>
          <w:shd w:val="clear" w:color="auto" w:fill="FEFEFE"/>
        </w:rPr>
        <w:t xml:space="preserve"> застраховка, която обезпечава изпълнението чрез покритие на отговорността на изпълнителя.</w:t>
      </w:r>
    </w:p>
    <w:p w:rsidR="003836D6" w:rsidRDefault="003836D6" w:rsidP="003836D6">
      <w:pPr>
        <w:autoSpaceDE w:val="0"/>
        <w:autoSpaceDN w:val="0"/>
        <w:adjustRightInd w:val="0"/>
        <w:jc w:val="both"/>
      </w:pPr>
      <w:r>
        <w:rPr>
          <w:b/>
        </w:rPr>
        <w:t>3.</w:t>
      </w:r>
      <w:r>
        <w:t xml:space="preserve"> Участникът, определен за изпълнител, избира сам формата на гаранцията за изпълнение.</w:t>
      </w:r>
    </w:p>
    <w:p w:rsidR="003836D6" w:rsidRDefault="003836D6" w:rsidP="003836D6">
      <w:pPr>
        <w:tabs>
          <w:tab w:val="left" w:pos="720"/>
        </w:tabs>
        <w:ind w:right="138"/>
        <w:jc w:val="both"/>
      </w:pPr>
      <w:r>
        <w:rPr>
          <w:b/>
        </w:rPr>
        <w:t>4.</w:t>
      </w:r>
      <w:r>
        <w:t xml:space="preserve"> При избор на гаранция под формата на парична сума, то тя следва да се внесе по банков път по следната сметка: </w:t>
      </w:r>
    </w:p>
    <w:p w:rsidR="003836D6" w:rsidRDefault="003836D6" w:rsidP="003836D6">
      <w:pPr>
        <w:ind w:firstLine="709"/>
        <w:jc w:val="both"/>
        <w:rPr>
          <w:iCs/>
        </w:rPr>
      </w:pPr>
      <w:r>
        <w:rPr>
          <w:iCs/>
        </w:rPr>
        <w:t xml:space="preserve">Банка: </w:t>
      </w:r>
      <w:r>
        <w:rPr>
          <w:iCs/>
          <w:lang w:val="en-US"/>
        </w:rPr>
        <w:t>SG</w:t>
      </w:r>
      <w:r>
        <w:rPr>
          <w:iCs/>
        </w:rPr>
        <w:t xml:space="preserve"> „Експрес</w:t>
      </w:r>
      <w:r w:rsidR="005E7701">
        <w:rPr>
          <w:iCs/>
        </w:rPr>
        <w:t xml:space="preserve"> Б</w:t>
      </w:r>
      <w:r>
        <w:rPr>
          <w:iCs/>
        </w:rPr>
        <w:t xml:space="preserve">анк” АД, клон Севлиево, </w:t>
      </w:r>
    </w:p>
    <w:p w:rsidR="003836D6" w:rsidRDefault="003836D6" w:rsidP="003836D6">
      <w:pPr>
        <w:ind w:firstLine="709"/>
        <w:jc w:val="both"/>
        <w:rPr>
          <w:iCs/>
        </w:rPr>
      </w:pPr>
      <w:r>
        <w:rPr>
          <w:iCs/>
        </w:rPr>
        <w:t xml:space="preserve">Банков код (BIC):  </w:t>
      </w:r>
      <w:r>
        <w:rPr>
          <w:iCs/>
          <w:lang w:val="en-US"/>
        </w:rPr>
        <w:t>TTBBBGSF</w:t>
      </w:r>
    </w:p>
    <w:p w:rsidR="003836D6" w:rsidRDefault="003836D6" w:rsidP="003836D6">
      <w:pPr>
        <w:ind w:firstLine="709"/>
        <w:jc w:val="both"/>
        <w:rPr>
          <w:iCs/>
        </w:rPr>
      </w:pPr>
      <w:r>
        <w:rPr>
          <w:iCs/>
        </w:rPr>
        <w:t>Банкова сметка (IBAN):  № B</w:t>
      </w:r>
      <w:r>
        <w:rPr>
          <w:iCs/>
          <w:lang w:val="en-US"/>
        </w:rPr>
        <w:t>G</w:t>
      </w:r>
      <w:r>
        <w:rPr>
          <w:iCs/>
        </w:rPr>
        <w:t>49</w:t>
      </w:r>
      <w:r>
        <w:rPr>
          <w:iCs/>
          <w:lang w:val="en-US"/>
        </w:rPr>
        <w:t>TTBB</w:t>
      </w:r>
      <w:r>
        <w:rPr>
          <w:iCs/>
        </w:rPr>
        <w:t>94001504007202</w:t>
      </w:r>
    </w:p>
    <w:p w:rsidR="003836D6" w:rsidRDefault="003836D6" w:rsidP="003836D6">
      <w:pPr>
        <w:tabs>
          <w:tab w:val="num" w:pos="1260"/>
        </w:tabs>
        <w:ind w:right="138"/>
        <w:jc w:val="both"/>
      </w:pPr>
      <w:r>
        <w:rPr>
          <w:b/>
        </w:rPr>
        <w:t>5.</w:t>
      </w:r>
      <w:r>
        <w:t xml:space="preserve"> Участникът, определен за Изпълнител на съответната обособена позиция, представя платежния документ за внесената по банков път гаранция за изпълнение на договора или банковата гаранция или</w:t>
      </w:r>
      <w:r>
        <w:rPr>
          <w:color w:val="000000"/>
          <w:shd w:val="clear" w:color="auto" w:fill="FEFEFE"/>
        </w:rPr>
        <w:t xml:space="preserve"> застраховка, която обезпечава изпълнението чрез покритие на отговорността на изпълнителя,</w:t>
      </w:r>
      <w:r>
        <w:t xml:space="preserve"> при сключването на договора.</w:t>
      </w:r>
    </w:p>
    <w:p w:rsidR="003836D6" w:rsidRDefault="003836D6" w:rsidP="003836D6">
      <w:pPr>
        <w:suppressAutoHyphens/>
        <w:spacing w:after="60"/>
        <w:ind w:right="138"/>
        <w:jc w:val="both"/>
        <w:rPr>
          <w:lang w:eastAsia="zh-CN"/>
        </w:rPr>
      </w:pPr>
      <w:r>
        <w:rPr>
          <w:b/>
          <w:lang w:eastAsia="zh-CN"/>
        </w:rPr>
        <w:t>6.</w:t>
      </w:r>
      <w:r>
        <w:rPr>
          <w:lang w:eastAsia="zh-CN"/>
        </w:rPr>
        <w:t xml:space="preserve"> Гаранцията за изпълнение под формата на банкова трябва да: </w:t>
      </w:r>
    </w:p>
    <w:p w:rsidR="003836D6" w:rsidRDefault="003836D6" w:rsidP="003836D6">
      <w:pPr>
        <w:suppressAutoHyphens/>
        <w:spacing w:after="60"/>
        <w:ind w:right="138"/>
        <w:jc w:val="both"/>
        <w:rPr>
          <w:lang w:eastAsia="zh-CN"/>
        </w:rPr>
      </w:pPr>
      <w:r>
        <w:rPr>
          <w:lang w:eastAsia="zh-CN"/>
        </w:rPr>
        <w:t xml:space="preserve">- е безусловна, неотменима, непрехвърляема, да е в полза на Възложителя и е със </w:t>
      </w:r>
      <w:r>
        <w:rPr>
          <w:lang w:eastAsia="bg-BG"/>
        </w:rPr>
        <w:t xml:space="preserve">срок на валидност, срока на действие на договора, плюс </w:t>
      </w:r>
      <w:r>
        <w:rPr>
          <w:lang w:eastAsia="zh-CN"/>
        </w:rPr>
        <w:t>30 (</w:t>
      </w:r>
      <w:r>
        <w:rPr>
          <w:i/>
          <w:lang w:eastAsia="zh-CN"/>
        </w:rPr>
        <w:t>тридесет</w:t>
      </w:r>
      <w:r>
        <w:rPr>
          <w:lang w:eastAsia="zh-CN"/>
        </w:rPr>
        <w:t>) дни</w:t>
      </w:r>
      <w:r>
        <w:rPr>
          <w:lang w:eastAsia="bg-BG"/>
        </w:rPr>
        <w:t>.</w:t>
      </w:r>
    </w:p>
    <w:p w:rsidR="003836D6" w:rsidRDefault="003836D6" w:rsidP="003836D6">
      <w:pPr>
        <w:suppressAutoHyphens/>
        <w:spacing w:after="60"/>
        <w:ind w:right="138"/>
        <w:jc w:val="both"/>
        <w:rPr>
          <w:lang w:eastAsia="zh-CN"/>
        </w:rPr>
      </w:pPr>
      <w:r>
        <w:rPr>
          <w:lang w:eastAsia="zh-CN"/>
        </w:rPr>
        <w:t>- съдържа изявление на банката издател, че ще плати в срок до 5 работни дни на МБАЛ „Д-р Стойчо Христов” ЕООД, гр. Севлиево сумата на дължимото плащане или на частта от него, заявена от МБАЛ „Д-р Стойчо Христов” ЕООД,  гр. Севлиево с писмено искане.</w:t>
      </w:r>
    </w:p>
    <w:p w:rsidR="003836D6" w:rsidRDefault="003836D6" w:rsidP="003836D6">
      <w:pPr>
        <w:suppressAutoHyphens/>
        <w:autoSpaceDE w:val="0"/>
        <w:jc w:val="both"/>
        <w:rPr>
          <w:lang w:eastAsia="zh-CN"/>
        </w:rPr>
      </w:pPr>
      <w:r>
        <w:rPr>
          <w:b/>
          <w:bCs/>
          <w:lang w:eastAsia="zh-CN"/>
        </w:rPr>
        <w:t xml:space="preserve">7. </w:t>
      </w:r>
      <w:r>
        <w:rPr>
          <w:lang w:eastAsia="zh-CN"/>
        </w:rPr>
        <w:t>В случай, че гаранцията бъде представена под формата на застраховка, тя трябва  да е:</w:t>
      </w:r>
    </w:p>
    <w:p w:rsidR="003836D6" w:rsidRDefault="003836D6" w:rsidP="003836D6">
      <w:pPr>
        <w:suppressAutoHyphens/>
        <w:autoSpaceDE w:val="0"/>
        <w:jc w:val="both"/>
        <w:rPr>
          <w:lang w:eastAsia="zh-CN"/>
        </w:rPr>
      </w:pPr>
      <w:r>
        <w:rPr>
          <w:lang w:eastAsia="bg-BG"/>
        </w:rPr>
        <w:t xml:space="preserve">-със срок на валидност, срока на действие на договора, плюс </w:t>
      </w:r>
      <w:r>
        <w:rPr>
          <w:lang w:eastAsia="zh-CN"/>
        </w:rPr>
        <w:t>30 (</w:t>
      </w:r>
      <w:r>
        <w:rPr>
          <w:i/>
          <w:lang w:eastAsia="zh-CN"/>
        </w:rPr>
        <w:t>тридесет</w:t>
      </w:r>
      <w:r>
        <w:rPr>
          <w:lang w:eastAsia="zh-CN"/>
        </w:rPr>
        <w:t>) дни</w:t>
      </w:r>
      <w:r>
        <w:rPr>
          <w:lang w:eastAsia="bg-BG"/>
        </w:rPr>
        <w:t>.</w:t>
      </w:r>
    </w:p>
    <w:p w:rsidR="003836D6" w:rsidRDefault="003836D6" w:rsidP="003836D6">
      <w:pPr>
        <w:suppressAutoHyphens/>
        <w:autoSpaceDE w:val="0"/>
        <w:jc w:val="both"/>
        <w:rPr>
          <w:lang w:eastAsia="zh-CN"/>
        </w:rPr>
      </w:pPr>
      <w:r>
        <w:rPr>
          <w:lang w:eastAsia="zh-CN"/>
        </w:rPr>
        <w:t xml:space="preserve">- за конкретния договор по настоящата обществена поръчка и за съответната обособена  позиция. Застраховката не може да бъде използвана за обезпечение на отговорността на изпълнителя по друг договор; </w:t>
      </w:r>
    </w:p>
    <w:p w:rsidR="003836D6" w:rsidRDefault="003836D6" w:rsidP="003836D6">
      <w:pPr>
        <w:suppressAutoHyphens/>
        <w:autoSpaceDE w:val="0"/>
        <w:jc w:val="both"/>
        <w:rPr>
          <w:lang w:eastAsia="zh-CN"/>
        </w:rPr>
      </w:pPr>
      <w:r>
        <w:rPr>
          <w:lang w:eastAsia="zh-CN"/>
        </w:rPr>
        <w:t xml:space="preserve">- застрахователната сума да е равна на дължимия размер на гаранцията за изпълнение и участникът, определен за Изпълнител на обособената позиция от обществената поръчка, да я изплати изцяло при сключване на застраховката. </w:t>
      </w:r>
    </w:p>
    <w:p w:rsidR="003836D6" w:rsidRDefault="003836D6" w:rsidP="003836D6">
      <w:pPr>
        <w:spacing w:after="60"/>
        <w:ind w:right="-21"/>
        <w:jc w:val="both"/>
      </w:pPr>
      <w:r>
        <w:rPr>
          <w:b/>
        </w:rPr>
        <w:t>8.</w:t>
      </w:r>
      <w:r>
        <w:t xml:space="preserve"> При представяне на гаранция в платежното нареждане или в банковата гаранция изрично се посочва договора, за който се представя гаранцията.</w:t>
      </w:r>
    </w:p>
    <w:p w:rsidR="003836D6" w:rsidRDefault="003836D6" w:rsidP="003836D6">
      <w:pPr>
        <w:autoSpaceDE w:val="0"/>
        <w:autoSpaceDN w:val="0"/>
        <w:adjustRightInd w:val="0"/>
        <w:jc w:val="both"/>
      </w:pPr>
      <w:r>
        <w:rPr>
          <w:b/>
          <w:bCs/>
        </w:rPr>
        <w:t xml:space="preserve">9. </w:t>
      </w:r>
      <w:r>
        <w:t>Гаранцията по т. 2. б.”а” или 2. б.”б” може да се предостави от името на изпълнителя за сметка на трето лице - гарант.</w:t>
      </w:r>
    </w:p>
    <w:p w:rsidR="003836D6" w:rsidRDefault="003836D6" w:rsidP="003836D6">
      <w:pPr>
        <w:autoSpaceDE w:val="0"/>
        <w:autoSpaceDN w:val="0"/>
        <w:adjustRightInd w:val="0"/>
        <w:jc w:val="both"/>
      </w:pPr>
      <w:r>
        <w:rPr>
          <w:b/>
          <w:bCs/>
        </w:rPr>
        <w:t xml:space="preserve">10. </w:t>
      </w:r>
      <w: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3836D6" w:rsidRDefault="003836D6" w:rsidP="003836D6">
      <w:pPr>
        <w:ind w:right="138"/>
        <w:jc w:val="both"/>
        <w:rPr>
          <w:i/>
        </w:rPr>
      </w:pPr>
      <w:r>
        <w:rPr>
          <w:b/>
          <w:bCs/>
        </w:rPr>
        <w:t xml:space="preserve">11. </w:t>
      </w:r>
      <w:r>
        <w:rPr>
          <w:b/>
        </w:rPr>
        <w:t>Задържане и освобождаване на гаранцията за изпълнение</w:t>
      </w:r>
    </w:p>
    <w:p w:rsidR="003836D6" w:rsidRDefault="003836D6" w:rsidP="003836D6">
      <w:pPr>
        <w:ind w:right="138"/>
        <w:jc w:val="both"/>
      </w:pPr>
      <w:r>
        <w:t>Условията, при които гаранцията за изпълнение се задържа или освобождава се уреждат с договора за възлагане на обществената поръчка между Възложителя и Изпълнителя.</w:t>
      </w:r>
    </w:p>
    <w:p w:rsidR="003836D6" w:rsidRDefault="003836D6" w:rsidP="003836D6">
      <w:pPr>
        <w:ind w:right="138"/>
        <w:jc w:val="both"/>
      </w:pPr>
      <w:r>
        <w:t>Възложителят освобождава гаранцията за изпълнение</w:t>
      </w:r>
      <w:r>
        <w:rPr>
          <w:shd w:val="clear" w:color="auto" w:fill="FFFFFF"/>
        </w:rPr>
        <w:t xml:space="preserve"> след приключване на изпълнението</w:t>
      </w:r>
      <w:r>
        <w:t xml:space="preserve"> </w:t>
      </w:r>
      <w:r>
        <w:rPr>
          <w:shd w:val="clear" w:color="auto" w:fill="FFFFFF"/>
        </w:rPr>
        <w:t xml:space="preserve">при липса на възражения по изпълнението на договора </w:t>
      </w:r>
      <w:r>
        <w:t>без да дължи лихви за периода, през който средствата законно са престояли при него.</w:t>
      </w:r>
    </w:p>
    <w:p w:rsidR="003836D6" w:rsidRDefault="003836D6" w:rsidP="00795074">
      <w:pPr>
        <w:keepNext/>
        <w:jc w:val="both"/>
        <w:outlineLvl w:val="2"/>
        <w:rPr>
          <w:b/>
          <w:bCs/>
          <w:i/>
          <w:iCs/>
          <w:spacing w:val="20"/>
          <w:szCs w:val="20"/>
          <w:lang w:eastAsia="bg-BG"/>
        </w:rPr>
      </w:pPr>
    </w:p>
    <w:p w:rsidR="003836D6" w:rsidRDefault="003836D6" w:rsidP="003836D6">
      <w:pPr>
        <w:pStyle w:val="3"/>
        <w:ind w:firstLine="0"/>
        <w:jc w:val="both"/>
        <w:rPr>
          <w:bCs/>
          <w:iCs/>
        </w:rPr>
      </w:pPr>
      <w:r>
        <w:rPr>
          <w:bCs/>
          <w:iCs/>
        </w:rPr>
        <w:t>Б)  Сключване на договор за обществена поръчка</w:t>
      </w:r>
    </w:p>
    <w:p w:rsidR="003836D6" w:rsidRDefault="003836D6" w:rsidP="003836D6">
      <w:pPr>
        <w:autoSpaceDE w:val="0"/>
        <w:autoSpaceDN w:val="0"/>
        <w:adjustRightInd w:val="0"/>
        <w:jc w:val="both"/>
      </w:pPr>
    </w:p>
    <w:p w:rsidR="003836D6" w:rsidRDefault="003836D6" w:rsidP="003836D6">
      <w:pPr>
        <w:autoSpaceDE w:val="0"/>
        <w:autoSpaceDN w:val="0"/>
        <w:adjustRightInd w:val="0"/>
        <w:ind w:firstLine="708"/>
        <w:jc w:val="both"/>
      </w:pPr>
      <w:r>
        <w:lastRenderedPageBreak/>
        <w:t>След влизане в сила на решението за определяне на изпълнител, Възложителят отправя покана до участника, определен за изпълнител на съответната обособена позиция, за уговаряне на датата за сключване на договора.</w:t>
      </w:r>
    </w:p>
    <w:p w:rsidR="003836D6" w:rsidRDefault="003836D6" w:rsidP="003836D6">
      <w:pPr>
        <w:autoSpaceDE w:val="0"/>
        <w:autoSpaceDN w:val="0"/>
        <w:adjustRightInd w:val="0"/>
        <w:jc w:val="both"/>
      </w:pPr>
      <w:r>
        <w:rPr>
          <w:b/>
          <w:bCs/>
        </w:rPr>
        <w:t xml:space="preserve">1. </w:t>
      </w:r>
      <w:r>
        <w:t>Преди сключването на договора, Възложителят изисква от участника, определен за изпълнител да:</w:t>
      </w:r>
    </w:p>
    <w:p w:rsidR="003836D6" w:rsidRDefault="003836D6" w:rsidP="003836D6">
      <w:pPr>
        <w:autoSpaceDE w:val="0"/>
        <w:autoSpaceDN w:val="0"/>
        <w:adjustRightInd w:val="0"/>
        <w:jc w:val="both"/>
      </w:pPr>
      <w:r>
        <w:rPr>
          <w:b/>
          <w:bCs/>
        </w:rPr>
        <w:t xml:space="preserve">1.1. </w:t>
      </w:r>
      <w:r>
        <w:t>изпълни задължението си по чл. 67, ал. 6 от ЗОП като представи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rsidR="003836D6" w:rsidRDefault="003836D6" w:rsidP="003836D6">
      <w:pPr>
        <w:autoSpaceDE w:val="0"/>
        <w:autoSpaceDN w:val="0"/>
        <w:adjustRightInd w:val="0"/>
        <w:jc w:val="both"/>
      </w:pPr>
      <w:r>
        <w:rPr>
          <w:b/>
          <w:bCs/>
        </w:rPr>
        <w:t xml:space="preserve">а) </w:t>
      </w:r>
      <w:r>
        <w:t xml:space="preserve">за обстоятелствата по чл. 54, ал. 1, т. 1 от ЗОП (вж. т. 2.1.1., б. „а“ от раздел </w:t>
      </w:r>
      <w:r>
        <w:rPr>
          <w:lang w:val="en-US"/>
        </w:rPr>
        <w:t>I</w:t>
      </w:r>
      <w:r>
        <w:t>V) - свидетелство за съдимост;</w:t>
      </w:r>
    </w:p>
    <w:p w:rsidR="003836D6" w:rsidRDefault="003836D6" w:rsidP="003836D6">
      <w:pPr>
        <w:autoSpaceDE w:val="0"/>
        <w:autoSpaceDN w:val="0"/>
        <w:adjustRightInd w:val="0"/>
        <w:jc w:val="both"/>
      </w:pPr>
      <w:r>
        <w:rPr>
          <w:b/>
          <w:bCs/>
        </w:rPr>
        <w:t xml:space="preserve">б) </w:t>
      </w:r>
      <w:r>
        <w:t xml:space="preserve">за обстоятелството по чл. 54, ал. 1, т. 3 от ЗОП (вж. т. 2.1.1., б. „б“ от раздел </w:t>
      </w:r>
      <w:r>
        <w:rPr>
          <w:lang w:val="en-US"/>
        </w:rPr>
        <w:t>I</w:t>
      </w:r>
      <w:r>
        <w:t>V) - удостоверение от органите по приходите и удостоверение от общината по седалището на Възложителя и на участника;</w:t>
      </w:r>
    </w:p>
    <w:p w:rsidR="003836D6" w:rsidRDefault="003836D6" w:rsidP="003836D6">
      <w:pPr>
        <w:autoSpaceDE w:val="0"/>
        <w:autoSpaceDN w:val="0"/>
        <w:adjustRightInd w:val="0"/>
        <w:jc w:val="both"/>
        <w:rPr>
          <w:bCs/>
        </w:rPr>
      </w:pPr>
      <w:r>
        <w:rPr>
          <w:bCs/>
        </w:rPr>
        <w:t>в) за обстоятелството по чл. 54, ал. 1, т. 6 от ЗОП (вж. т. 2.1.1., б. „д“ от раздел IV) и по чл. 56, ал. 1, т. 4 от ЗОП (вж. т. 2.4.1., б. „г“ от раздел IV)   - удостоверение от органите на Изпълнителна агенция "Главна инспекция по труда";</w:t>
      </w:r>
    </w:p>
    <w:p w:rsidR="003836D6" w:rsidRDefault="003836D6" w:rsidP="003836D6">
      <w:pPr>
        <w:autoSpaceDE w:val="0"/>
        <w:autoSpaceDN w:val="0"/>
        <w:adjustRightInd w:val="0"/>
        <w:jc w:val="both"/>
        <w:rPr>
          <w:color w:val="FF0000"/>
        </w:rPr>
      </w:pPr>
      <w:r>
        <w:rPr>
          <w:bCs/>
        </w:rPr>
        <w:t xml:space="preserve">г) </w:t>
      </w:r>
      <w:r>
        <w:t xml:space="preserve">за обстоятелствата по чл. 55, ал. 1, т. 1 от ЗОП (вж. т. 2.2.1, б. „а“ от раздел </w:t>
      </w:r>
      <w:r>
        <w:rPr>
          <w:lang w:val="en-US"/>
        </w:rPr>
        <w:t>I</w:t>
      </w:r>
      <w:r>
        <w:t>V) - удостоверение, издадено от Агенцията по вписванията;</w:t>
      </w:r>
    </w:p>
    <w:p w:rsidR="003836D6" w:rsidRDefault="003836D6" w:rsidP="003836D6">
      <w:pPr>
        <w:autoSpaceDE w:val="0"/>
        <w:autoSpaceDN w:val="0"/>
        <w:adjustRightInd w:val="0"/>
        <w:jc w:val="both"/>
      </w:pPr>
      <w:r>
        <w:rPr>
          <w:b/>
          <w:bCs/>
        </w:rPr>
        <w:t xml:space="preserve">д) </w:t>
      </w:r>
      <w:r>
        <w:t>заверено копие на разрешение за търговия на едро с медицински изделия, съгласно ЗМИ или друг документ, удостоверяващ правото им да търгуват с медицински изделия, издаден от компетентните органи и/или заверено копие на документ, че е производител на медицинските изделия;</w:t>
      </w:r>
    </w:p>
    <w:p w:rsidR="003836D6" w:rsidRDefault="003836D6" w:rsidP="003836D6">
      <w:pPr>
        <w:autoSpaceDE w:val="0"/>
        <w:autoSpaceDN w:val="0"/>
        <w:adjustRightInd w:val="0"/>
        <w:jc w:val="both"/>
        <w:rPr>
          <w:color w:val="000000"/>
        </w:rPr>
      </w:pPr>
      <w:r>
        <w:rPr>
          <w:b/>
          <w:color w:val="000000"/>
        </w:rPr>
        <w:t>е)</w:t>
      </w:r>
      <w:r>
        <w:rPr>
          <w:color w:val="000000"/>
        </w:rPr>
        <w:t xml:space="preserve"> заверено копие на сертификата за въведена система за управление на качеството по стандарт ISO 9001:2015 или еквивалент </w:t>
      </w:r>
      <w:r>
        <w:t>с област на приложение внос или търговия на едро на медицински изделия</w:t>
      </w:r>
      <w:r>
        <w:rPr>
          <w:color w:val="000000"/>
        </w:rPr>
        <w:t>;</w:t>
      </w:r>
    </w:p>
    <w:p w:rsidR="003836D6" w:rsidRDefault="003836D6" w:rsidP="003836D6">
      <w:pPr>
        <w:autoSpaceDE w:val="0"/>
        <w:autoSpaceDN w:val="0"/>
        <w:adjustRightInd w:val="0"/>
        <w:jc w:val="both"/>
        <w:rPr>
          <w:color w:val="000000"/>
        </w:rPr>
      </w:pPr>
      <w:r>
        <w:rPr>
          <w:b/>
          <w:color w:val="000000"/>
        </w:rPr>
        <w:t>ж)</w:t>
      </w:r>
      <w:r>
        <w:rPr>
          <w:color w:val="000000"/>
        </w:rPr>
        <w:t xml:space="preserve"> Документи, доказващи наличието на складова база и транспорт</w:t>
      </w:r>
      <w:r w:rsidR="005E7701">
        <w:rPr>
          <w:color w:val="000000"/>
        </w:rPr>
        <w:t>н</w:t>
      </w:r>
      <w:r>
        <w:rPr>
          <w:color w:val="000000"/>
        </w:rPr>
        <w:t>о средство, посочени от изпълнителя в офертата</w:t>
      </w:r>
      <w:r w:rsidR="005E7701">
        <w:rPr>
          <w:color w:val="000000"/>
        </w:rPr>
        <w:t xml:space="preserve"> му за съхранение и транспортира</w:t>
      </w:r>
      <w:r>
        <w:rPr>
          <w:color w:val="000000"/>
        </w:rPr>
        <w:t>не на медицинските изделия.</w:t>
      </w:r>
    </w:p>
    <w:p w:rsidR="00795074" w:rsidRPr="00795074" w:rsidRDefault="00795074" w:rsidP="00795074">
      <w:pPr>
        <w:autoSpaceDE w:val="0"/>
        <w:autoSpaceDN w:val="0"/>
        <w:adjustRightInd w:val="0"/>
        <w:jc w:val="both"/>
        <w:rPr>
          <w:sz w:val="16"/>
          <w:szCs w:val="16"/>
        </w:rPr>
      </w:pPr>
    </w:p>
    <w:p w:rsidR="00795074" w:rsidRPr="00795074" w:rsidRDefault="00795074" w:rsidP="00795074">
      <w:pPr>
        <w:autoSpaceDE w:val="0"/>
        <w:autoSpaceDN w:val="0"/>
        <w:adjustRightInd w:val="0"/>
        <w:jc w:val="both"/>
        <w:rPr>
          <w:i/>
        </w:rPr>
      </w:pPr>
      <w:r w:rsidRPr="00795074">
        <w:rPr>
          <w:i/>
        </w:rPr>
        <w:t>Документите се представят и за подизпълнителите и третите лица, ако има такива.</w:t>
      </w:r>
    </w:p>
    <w:p w:rsidR="00795074" w:rsidRPr="00795074" w:rsidRDefault="00795074" w:rsidP="00795074">
      <w:pPr>
        <w:autoSpaceDE w:val="0"/>
        <w:autoSpaceDN w:val="0"/>
        <w:adjustRightInd w:val="0"/>
        <w:jc w:val="both"/>
        <w:rPr>
          <w:b/>
          <w:bCs/>
          <w:sz w:val="16"/>
          <w:szCs w:val="16"/>
        </w:rPr>
      </w:pPr>
    </w:p>
    <w:p w:rsidR="00795074" w:rsidRPr="00795074" w:rsidRDefault="00795074" w:rsidP="00795074">
      <w:pPr>
        <w:autoSpaceDE w:val="0"/>
        <w:autoSpaceDN w:val="0"/>
        <w:adjustRightInd w:val="0"/>
        <w:jc w:val="both"/>
      </w:pPr>
      <w:r w:rsidRPr="00795074">
        <w:rPr>
          <w:b/>
          <w:bCs/>
        </w:rPr>
        <w:t xml:space="preserve">1.2. </w:t>
      </w:r>
      <w:r w:rsidRPr="00795074">
        <w:t>представи определената гаранция за изпълнение на договора;</w:t>
      </w:r>
    </w:p>
    <w:p w:rsidR="00795074" w:rsidRPr="00795074" w:rsidRDefault="00795074" w:rsidP="00795074">
      <w:pPr>
        <w:autoSpaceDE w:val="0"/>
        <w:autoSpaceDN w:val="0"/>
        <w:adjustRightInd w:val="0"/>
        <w:jc w:val="both"/>
      </w:pPr>
      <w:r w:rsidRPr="00795074">
        <w:rPr>
          <w:b/>
          <w:bCs/>
        </w:rPr>
        <w:t xml:space="preserve">1.3. </w:t>
      </w:r>
      <w:r w:rsidRPr="00795074">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861C72" w:rsidRDefault="00795074" w:rsidP="00795074">
      <w:pPr>
        <w:autoSpaceDE w:val="0"/>
        <w:autoSpaceDN w:val="0"/>
        <w:adjustRightInd w:val="0"/>
        <w:jc w:val="both"/>
        <w:rPr>
          <w:color w:val="000000"/>
          <w:lang w:eastAsia="bg-BG"/>
        </w:rPr>
      </w:pPr>
      <w:r w:rsidRPr="00795074">
        <w:rPr>
          <w:b/>
          <w:bCs/>
        </w:rPr>
        <w:t>2.</w:t>
      </w:r>
      <w:r w:rsidRPr="00795074">
        <w:t xml:space="preserve"> </w:t>
      </w:r>
      <w:r w:rsidR="00861C72" w:rsidRPr="005E7701">
        <w:rPr>
          <w:color w:val="000000"/>
          <w:lang w:eastAsia="bg-BG"/>
        </w:rPr>
        <w:t>Възложител няма да изисква представянето на документи, до които има достъп до служебен път или чрез публичен регистър, или могат да бъдат осигурени чрез пряк и безплатен достъп до национални данни на държавите членки.</w:t>
      </w:r>
      <w:r w:rsidR="00861C72">
        <w:rPr>
          <w:color w:val="000000"/>
          <w:lang w:eastAsia="bg-BG"/>
        </w:rPr>
        <w:t xml:space="preserve"> </w:t>
      </w:r>
    </w:p>
    <w:p w:rsidR="00795074" w:rsidRPr="00795074" w:rsidRDefault="00861C72" w:rsidP="00795074">
      <w:pPr>
        <w:autoSpaceDE w:val="0"/>
        <w:autoSpaceDN w:val="0"/>
        <w:adjustRightInd w:val="0"/>
        <w:jc w:val="both"/>
      </w:pPr>
      <w:r>
        <w:rPr>
          <w:b/>
          <w:bCs/>
        </w:rPr>
        <w:t>3</w:t>
      </w:r>
      <w:r w:rsidR="00795074" w:rsidRPr="00795074">
        <w:rPr>
          <w:b/>
          <w:bCs/>
        </w:rPr>
        <w:t xml:space="preserve">. </w:t>
      </w:r>
      <w:r w:rsidR="00795074" w:rsidRPr="00795074">
        <w:t>Възложителят не сключва договор, когато участникът, класиран на първо място:</w:t>
      </w:r>
    </w:p>
    <w:p w:rsidR="00795074" w:rsidRPr="00795074" w:rsidRDefault="00861C72" w:rsidP="00795074">
      <w:pPr>
        <w:autoSpaceDE w:val="0"/>
        <w:autoSpaceDN w:val="0"/>
        <w:adjustRightInd w:val="0"/>
        <w:jc w:val="both"/>
      </w:pPr>
      <w:r>
        <w:rPr>
          <w:b/>
          <w:bCs/>
        </w:rPr>
        <w:t>3</w:t>
      </w:r>
      <w:r w:rsidR="00795074" w:rsidRPr="00795074">
        <w:rPr>
          <w:b/>
          <w:bCs/>
        </w:rPr>
        <w:t>.1</w:t>
      </w:r>
      <w:r w:rsidR="00795074" w:rsidRPr="00795074">
        <w:t>. откаже да сключи договор. За отказ от сключване на договор се приема и неявяването на уговорената дата за сключване на договор, освен ако неявяването е по обективни причини, за което Възложителят е уведомен своевременно;</w:t>
      </w:r>
    </w:p>
    <w:p w:rsidR="00795074" w:rsidRPr="00795074" w:rsidRDefault="00861C72" w:rsidP="00795074">
      <w:pPr>
        <w:autoSpaceDE w:val="0"/>
        <w:autoSpaceDN w:val="0"/>
        <w:adjustRightInd w:val="0"/>
        <w:jc w:val="both"/>
      </w:pPr>
      <w:r>
        <w:rPr>
          <w:b/>
          <w:bCs/>
        </w:rPr>
        <w:t>3</w:t>
      </w:r>
      <w:r w:rsidR="00795074" w:rsidRPr="00795074">
        <w:rPr>
          <w:b/>
          <w:bCs/>
        </w:rPr>
        <w:t xml:space="preserve">.2. </w:t>
      </w:r>
      <w:r w:rsidR="00795074" w:rsidRPr="00795074">
        <w:t>не изпълни някое от условията по т. 1.1., или</w:t>
      </w:r>
    </w:p>
    <w:p w:rsidR="00795074" w:rsidRPr="00795074" w:rsidRDefault="00861C72" w:rsidP="00795074">
      <w:pPr>
        <w:autoSpaceDE w:val="0"/>
        <w:autoSpaceDN w:val="0"/>
        <w:adjustRightInd w:val="0"/>
        <w:jc w:val="both"/>
      </w:pPr>
      <w:r>
        <w:rPr>
          <w:b/>
          <w:bCs/>
        </w:rPr>
        <w:t>3</w:t>
      </w:r>
      <w:r w:rsidR="00795074" w:rsidRPr="00795074">
        <w:rPr>
          <w:b/>
          <w:bCs/>
        </w:rPr>
        <w:t xml:space="preserve">.3. </w:t>
      </w:r>
      <w:r w:rsidR="00795074" w:rsidRPr="00795074">
        <w:t>не докаже, че не са налице основания за отстраняване от процедурата.</w:t>
      </w:r>
    </w:p>
    <w:p w:rsidR="00795074" w:rsidRPr="00795074" w:rsidRDefault="00861C72" w:rsidP="00795074">
      <w:pPr>
        <w:autoSpaceDE w:val="0"/>
        <w:autoSpaceDN w:val="0"/>
        <w:adjustRightInd w:val="0"/>
        <w:jc w:val="both"/>
      </w:pPr>
      <w:r>
        <w:rPr>
          <w:b/>
          <w:bCs/>
        </w:rPr>
        <w:t>4</w:t>
      </w:r>
      <w:r w:rsidR="00795074" w:rsidRPr="00795074">
        <w:rPr>
          <w:b/>
          <w:bCs/>
        </w:rPr>
        <w:t xml:space="preserve">. </w:t>
      </w:r>
      <w:r>
        <w:t>В случаите по т. 3</w:t>
      </w:r>
      <w:r w:rsidR="00795074" w:rsidRPr="00795074">
        <w:t>. Възложителят прекратява процедурата или изменя влязлото в сила решение в частта за определяне на изпълнител и с мотивирано решение определя втория класиран участник, ако има такъв, за изпълнител.</w:t>
      </w:r>
    </w:p>
    <w:p w:rsidR="00795074" w:rsidRPr="00795074" w:rsidRDefault="00861C72" w:rsidP="00795074">
      <w:pPr>
        <w:autoSpaceDE w:val="0"/>
        <w:autoSpaceDN w:val="0"/>
        <w:adjustRightInd w:val="0"/>
        <w:jc w:val="both"/>
      </w:pPr>
      <w:r>
        <w:rPr>
          <w:b/>
          <w:bCs/>
        </w:rPr>
        <w:t>5</w:t>
      </w:r>
      <w:r w:rsidR="00795074" w:rsidRPr="00795074">
        <w:rPr>
          <w:b/>
          <w:bCs/>
        </w:rPr>
        <w:t xml:space="preserve">. </w:t>
      </w:r>
      <w:r w:rsidR="00795074" w:rsidRPr="00795074">
        <w:t>Договорът трябва да съответства на проекта на договор, приложен към поканата, допълнен с всички предложения от офертата на участника, въз основа на които последният е определен за изпълнител на поръчката.</w:t>
      </w:r>
    </w:p>
    <w:p w:rsidR="00795074" w:rsidRPr="00795074" w:rsidRDefault="00861C72" w:rsidP="00795074">
      <w:pPr>
        <w:autoSpaceDE w:val="0"/>
        <w:autoSpaceDN w:val="0"/>
        <w:adjustRightInd w:val="0"/>
        <w:jc w:val="both"/>
        <w:rPr>
          <w:color w:val="FF0000"/>
        </w:rPr>
      </w:pPr>
      <w:r>
        <w:rPr>
          <w:b/>
          <w:bCs/>
        </w:rPr>
        <w:t>6</w:t>
      </w:r>
      <w:r w:rsidR="00795074" w:rsidRPr="00795074">
        <w:rPr>
          <w:b/>
          <w:bCs/>
        </w:rPr>
        <w:t xml:space="preserve">. </w:t>
      </w:r>
      <w:r w:rsidR="00795074" w:rsidRPr="00795074">
        <w:t>Неразделна част от договора е техническата спецификация.</w:t>
      </w:r>
    </w:p>
    <w:p w:rsidR="00795074" w:rsidRPr="00795074" w:rsidRDefault="00795074" w:rsidP="00795074">
      <w:pPr>
        <w:autoSpaceDE w:val="0"/>
        <w:autoSpaceDN w:val="0"/>
        <w:adjustRightInd w:val="0"/>
        <w:jc w:val="both"/>
      </w:pPr>
    </w:p>
    <w:p w:rsidR="00795074" w:rsidRPr="00795074" w:rsidRDefault="00795074" w:rsidP="00795074">
      <w:pPr>
        <w:keepNext/>
        <w:outlineLvl w:val="2"/>
        <w:rPr>
          <w:b/>
          <w:bCs/>
          <w:i/>
          <w:iCs/>
          <w:color w:val="000000"/>
          <w:spacing w:val="20"/>
          <w:szCs w:val="20"/>
          <w:lang w:eastAsia="bg-BG"/>
        </w:rPr>
      </w:pPr>
      <w:r w:rsidRPr="00795074">
        <w:rPr>
          <w:b/>
          <w:bCs/>
          <w:i/>
          <w:iCs/>
          <w:color w:val="000000"/>
          <w:spacing w:val="20"/>
          <w:lang w:eastAsia="bg-BG"/>
        </w:rPr>
        <w:t>В)</w:t>
      </w:r>
      <w:r w:rsidRPr="00795074">
        <w:rPr>
          <w:b/>
          <w:bCs/>
          <w:i/>
          <w:iCs/>
          <w:color w:val="000000"/>
          <w:spacing w:val="20"/>
          <w:szCs w:val="20"/>
          <w:lang w:eastAsia="bg-BG"/>
        </w:rPr>
        <w:t xml:space="preserve"> </w:t>
      </w:r>
      <w:r w:rsidRPr="00795074">
        <w:rPr>
          <w:b/>
          <w:bCs/>
          <w:i/>
          <w:iCs/>
          <w:color w:val="000000"/>
          <w:spacing w:val="20"/>
          <w:lang w:eastAsia="bg-BG"/>
        </w:rPr>
        <w:t>Сключване на договор с подизпълнител</w:t>
      </w:r>
    </w:p>
    <w:p w:rsidR="00795074" w:rsidRPr="00795074" w:rsidRDefault="00795074" w:rsidP="00795074">
      <w:pPr>
        <w:spacing w:line="185" w:lineRule="atLeast"/>
        <w:ind w:firstLine="283"/>
        <w:jc w:val="both"/>
        <w:textAlignment w:val="center"/>
        <w:rPr>
          <w:color w:val="000000"/>
          <w:sz w:val="16"/>
          <w:szCs w:val="16"/>
          <w:lang w:eastAsia="bg-BG"/>
        </w:rPr>
      </w:pPr>
    </w:p>
    <w:p w:rsidR="00795074" w:rsidRPr="00795074" w:rsidRDefault="00795074" w:rsidP="00795074">
      <w:pPr>
        <w:spacing w:line="185" w:lineRule="atLeast"/>
        <w:jc w:val="both"/>
        <w:textAlignment w:val="center"/>
        <w:rPr>
          <w:color w:val="000000"/>
          <w:lang w:eastAsia="bg-BG"/>
        </w:rPr>
      </w:pPr>
      <w:r w:rsidRPr="00795074">
        <w:rPr>
          <w:b/>
          <w:color w:val="000000"/>
          <w:lang w:eastAsia="bg-BG"/>
        </w:rPr>
        <w:lastRenderedPageBreak/>
        <w:t>1.</w:t>
      </w:r>
      <w:r w:rsidRPr="00795074">
        <w:rPr>
          <w:color w:val="000000"/>
          <w:lang w:eastAsia="bg-BG"/>
        </w:rPr>
        <w:t xml:space="preserve"> Ако избраният за изпълнител участник е посочил в офертата си подизпълнител/и, той сключват договор за подизпълнение него/тях.</w:t>
      </w:r>
    </w:p>
    <w:p w:rsidR="00795074" w:rsidRPr="00795074" w:rsidRDefault="00795074" w:rsidP="00795074">
      <w:pPr>
        <w:spacing w:line="185" w:lineRule="atLeast"/>
        <w:jc w:val="both"/>
        <w:textAlignment w:val="center"/>
        <w:rPr>
          <w:color w:val="000000"/>
          <w:lang w:eastAsia="bg-BG"/>
        </w:rPr>
      </w:pPr>
      <w:r w:rsidRPr="00795074">
        <w:rPr>
          <w:b/>
          <w:color w:val="000000"/>
          <w:lang w:eastAsia="bg-BG"/>
        </w:rPr>
        <w:t>2.</w:t>
      </w:r>
      <w:r w:rsidRPr="00795074">
        <w:rPr>
          <w:color w:val="000000"/>
          <w:lang w:eastAsia="bg-BG"/>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rsidR="00795074" w:rsidRPr="00795074" w:rsidRDefault="00795074" w:rsidP="00795074">
      <w:pPr>
        <w:spacing w:line="185" w:lineRule="atLeast"/>
        <w:jc w:val="both"/>
        <w:textAlignment w:val="center"/>
        <w:rPr>
          <w:color w:val="000000"/>
          <w:lang w:eastAsia="bg-BG"/>
        </w:rPr>
      </w:pPr>
      <w:r w:rsidRPr="00795074">
        <w:rPr>
          <w:b/>
          <w:color w:val="000000"/>
          <w:lang w:eastAsia="bg-BG"/>
        </w:rPr>
        <w:t>3.</w:t>
      </w:r>
      <w:r w:rsidRPr="00795074">
        <w:rPr>
          <w:color w:val="000000"/>
          <w:lang w:eastAsia="bg-BG"/>
        </w:rPr>
        <w:t xml:space="preserve"> Подизпълнителите нямат право да превъзлагат една или повече от дейностите, които са включени в предмета на договора за подизпълнение.</w:t>
      </w:r>
    </w:p>
    <w:p w:rsidR="00795074" w:rsidRPr="00795074" w:rsidRDefault="00795074" w:rsidP="00795074">
      <w:pPr>
        <w:tabs>
          <w:tab w:val="left" w:pos="709"/>
        </w:tabs>
        <w:ind w:right="138" w:firstLine="720"/>
        <w:jc w:val="both"/>
        <w:rPr>
          <w:b/>
          <w:sz w:val="16"/>
          <w:szCs w:val="16"/>
          <w:lang w:eastAsia="pl-PL"/>
        </w:rPr>
      </w:pPr>
      <w:r w:rsidRPr="00795074">
        <w:rPr>
          <w:sz w:val="32"/>
          <w:szCs w:val="32"/>
          <w:lang w:eastAsia="pl-PL"/>
        </w:rPr>
        <w:tab/>
      </w:r>
      <w:r w:rsidRPr="00795074">
        <w:rPr>
          <w:sz w:val="16"/>
          <w:szCs w:val="16"/>
          <w:lang w:eastAsia="pl-PL"/>
        </w:rPr>
        <w:tab/>
      </w:r>
    </w:p>
    <w:p w:rsidR="00795074" w:rsidRPr="00795074" w:rsidRDefault="00795074" w:rsidP="00795074">
      <w:pPr>
        <w:keepNext/>
        <w:outlineLvl w:val="1"/>
        <w:rPr>
          <w:b/>
          <w:i/>
          <w:spacing w:val="20"/>
          <w:lang w:eastAsia="bg-BG"/>
        </w:rPr>
      </w:pPr>
      <w:r w:rsidRPr="00795074">
        <w:rPr>
          <w:b/>
          <w:bCs/>
          <w:i/>
          <w:spacing w:val="20"/>
          <w:lang w:eastAsia="bg-BG"/>
        </w:rPr>
        <w:t>Г) Други</w:t>
      </w:r>
    </w:p>
    <w:p w:rsidR="00795074" w:rsidRPr="00795074" w:rsidRDefault="00795074" w:rsidP="00795074">
      <w:pPr>
        <w:autoSpaceDE w:val="0"/>
        <w:autoSpaceDN w:val="0"/>
        <w:adjustRightInd w:val="0"/>
        <w:jc w:val="both"/>
        <w:rPr>
          <w:sz w:val="16"/>
          <w:szCs w:val="16"/>
        </w:rPr>
      </w:pPr>
    </w:p>
    <w:p w:rsidR="00795074" w:rsidRPr="00795074" w:rsidRDefault="00795074" w:rsidP="00795074">
      <w:pPr>
        <w:autoSpaceDE w:val="0"/>
        <w:autoSpaceDN w:val="0"/>
        <w:adjustRightInd w:val="0"/>
        <w:jc w:val="both"/>
      </w:pPr>
      <w:r w:rsidRPr="00795074">
        <w:t>Във връзка с провеждането на процедурата и подготовката на офертите от участниците за въпроси, които не са разгледани в настоящата покана, се прилагат разпоредбите на Закона за обществените поръчки и Правилника за прилагане на Закона за обществените поръчки.</w:t>
      </w:r>
    </w:p>
    <w:p w:rsidR="00795074" w:rsidRPr="00795074" w:rsidRDefault="00795074" w:rsidP="00795074">
      <w:pPr>
        <w:keepNext/>
        <w:jc w:val="center"/>
        <w:outlineLvl w:val="1"/>
        <w:rPr>
          <w:b/>
          <w:spacing w:val="20"/>
          <w:sz w:val="28"/>
          <w:szCs w:val="20"/>
          <w:lang w:eastAsia="bg-BG"/>
        </w:rPr>
      </w:pPr>
    </w:p>
    <w:p w:rsidR="00795074" w:rsidRPr="00795074" w:rsidRDefault="00795074" w:rsidP="00795074">
      <w:pPr>
        <w:keepNext/>
        <w:outlineLvl w:val="1"/>
        <w:rPr>
          <w:b/>
          <w:spacing w:val="20"/>
          <w:sz w:val="28"/>
          <w:szCs w:val="20"/>
          <w:lang w:eastAsia="bg-BG"/>
        </w:rPr>
      </w:pPr>
      <w:r w:rsidRPr="00795074">
        <w:rPr>
          <w:b/>
          <w:spacing w:val="20"/>
          <w:sz w:val="28"/>
          <w:szCs w:val="20"/>
          <w:lang w:eastAsia="bg-BG"/>
        </w:rPr>
        <w:t xml:space="preserve">РАЗДЕЛ </w:t>
      </w:r>
      <w:r w:rsidRPr="00795074">
        <w:rPr>
          <w:b/>
          <w:spacing w:val="20"/>
          <w:sz w:val="28"/>
          <w:szCs w:val="20"/>
          <w:lang w:val="en-US" w:eastAsia="bg-BG"/>
        </w:rPr>
        <w:t>I</w:t>
      </w:r>
      <w:r w:rsidRPr="00795074">
        <w:rPr>
          <w:b/>
          <w:spacing w:val="20"/>
          <w:sz w:val="28"/>
          <w:szCs w:val="20"/>
          <w:lang w:eastAsia="bg-BG"/>
        </w:rPr>
        <w:t>Х. ПРИЛОЖЕНИЯ</w:t>
      </w:r>
    </w:p>
    <w:p w:rsidR="00795074" w:rsidRPr="00795074" w:rsidRDefault="00795074" w:rsidP="00795074"/>
    <w:p w:rsidR="0064089D" w:rsidRDefault="0064089D" w:rsidP="0064089D">
      <w:pPr>
        <w:autoSpaceDE w:val="0"/>
        <w:autoSpaceDN w:val="0"/>
        <w:adjustRightInd w:val="0"/>
      </w:pPr>
      <w:r>
        <w:t>1. Приложение № 1 –1-  Техническа спецификац</w:t>
      </w:r>
      <w:r w:rsidR="00257331">
        <w:t xml:space="preserve">ия за обособени позиции </w:t>
      </w:r>
      <w:r w:rsidR="00900CE3">
        <w:t xml:space="preserve">№ </w:t>
      </w:r>
      <w:r w:rsidR="00900CE3" w:rsidRPr="005E7701">
        <w:t>1</w:t>
      </w:r>
      <w:r w:rsidR="00257331" w:rsidRPr="005E7701">
        <w:t xml:space="preserve"> </w:t>
      </w:r>
      <w:r w:rsidR="002A707D" w:rsidRPr="005E7701">
        <w:t>-</w:t>
      </w:r>
      <w:r w:rsidR="00257331" w:rsidRPr="005E7701">
        <w:t xml:space="preserve"> №</w:t>
      </w:r>
      <w:r w:rsidR="0010176E" w:rsidRPr="005E7701">
        <w:t xml:space="preserve"> </w:t>
      </w:r>
      <w:r w:rsidR="00794F99">
        <w:rPr>
          <w:lang w:val="en-US"/>
        </w:rPr>
        <w:t>1</w:t>
      </w:r>
      <w:r w:rsidR="00900CE3" w:rsidRPr="005E7701">
        <w:t>;</w:t>
      </w:r>
      <w:r>
        <w:t xml:space="preserve"> </w:t>
      </w:r>
      <w:r w:rsidR="003A7A8D">
        <w:t xml:space="preserve">    </w:t>
      </w:r>
      <w:r>
        <w:t>Приложение № 2 – Проект на договор;</w:t>
      </w:r>
    </w:p>
    <w:p w:rsidR="0064089D" w:rsidRDefault="008B6078" w:rsidP="0064089D">
      <w:pPr>
        <w:autoSpaceDE w:val="0"/>
        <w:autoSpaceDN w:val="0"/>
        <w:adjustRightInd w:val="0"/>
      </w:pPr>
      <w:r>
        <w:rPr>
          <w:lang w:val="en-US"/>
        </w:rPr>
        <w:t>3</w:t>
      </w:r>
      <w:r>
        <w:t xml:space="preserve">. Приложение № </w:t>
      </w:r>
      <w:r>
        <w:rPr>
          <w:lang w:val="en-US"/>
        </w:rPr>
        <w:t>3</w:t>
      </w:r>
      <w:r w:rsidR="0064089D">
        <w:t xml:space="preserve"> – Образци на документи:</w:t>
      </w:r>
    </w:p>
    <w:p w:rsidR="0064089D" w:rsidRDefault="0064089D" w:rsidP="0064089D">
      <w:pPr>
        <w:autoSpaceDE w:val="0"/>
        <w:autoSpaceDN w:val="0"/>
        <w:adjustRightInd w:val="0"/>
      </w:pPr>
      <w:r>
        <w:t>Образец № 1 – Опис на представените документи;</w:t>
      </w:r>
    </w:p>
    <w:p w:rsidR="0064089D" w:rsidRDefault="0064089D" w:rsidP="0064089D">
      <w:pPr>
        <w:autoSpaceDE w:val="0"/>
        <w:autoSpaceDN w:val="0"/>
        <w:adjustRightInd w:val="0"/>
      </w:pPr>
      <w:r>
        <w:t>Образец № 2 – ЕЕДОП;</w:t>
      </w:r>
    </w:p>
    <w:p w:rsidR="0064089D" w:rsidRDefault="0064089D" w:rsidP="0064089D">
      <w:pPr>
        <w:autoSpaceDE w:val="0"/>
        <w:autoSpaceDN w:val="0"/>
        <w:adjustRightInd w:val="0"/>
      </w:pPr>
      <w:r>
        <w:t>Образец  Техническо пр</w:t>
      </w:r>
      <w:r w:rsidR="00AD6129">
        <w:t>едложение - от № А –</w:t>
      </w:r>
      <w:r w:rsidR="00AD6129" w:rsidRPr="005E7701">
        <w:t>1 до № А –</w:t>
      </w:r>
      <w:r w:rsidR="003A7A8D">
        <w:t>8</w:t>
      </w:r>
      <w:r w:rsidRPr="005E7701">
        <w:t>;</w:t>
      </w:r>
    </w:p>
    <w:p w:rsidR="0064089D" w:rsidRDefault="0064089D" w:rsidP="0064089D">
      <w:pPr>
        <w:autoSpaceDE w:val="0"/>
        <w:autoSpaceDN w:val="0"/>
        <w:adjustRightInd w:val="0"/>
      </w:pPr>
      <w:r>
        <w:t>Образец  Техническо предложение - № В;</w:t>
      </w:r>
    </w:p>
    <w:p w:rsidR="00795074" w:rsidRDefault="0064089D" w:rsidP="0064089D">
      <w:pPr>
        <w:autoSpaceDE w:val="0"/>
        <w:autoSpaceDN w:val="0"/>
        <w:adjustRightInd w:val="0"/>
        <w:rPr>
          <w:lang w:val="en-US"/>
        </w:rPr>
      </w:pPr>
      <w:r>
        <w:t xml:space="preserve">Образец Ценово предложение </w:t>
      </w:r>
      <w:r w:rsidR="00AD6129">
        <w:t>– от № С –</w:t>
      </w:r>
      <w:r w:rsidR="00AD6129" w:rsidRPr="005E7701">
        <w:t>1 до № С –</w:t>
      </w:r>
      <w:r w:rsidR="003A7A8D">
        <w:t>8</w:t>
      </w:r>
      <w:r w:rsidRPr="005E7701">
        <w:t>;</w:t>
      </w:r>
    </w:p>
    <w:p w:rsidR="00DB1925" w:rsidRDefault="00DB1925" w:rsidP="0064089D">
      <w:pPr>
        <w:autoSpaceDE w:val="0"/>
        <w:autoSpaceDN w:val="0"/>
        <w:adjustRightInd w:val="0"/>
        <w:rPr>
          <w:lang w:val="en-US"/>
        </w:rPr>
      </w:pPr>
    </w:p>
    <w:p w:rsidR="00DB1925" w:rsidRDefault="00DB1925" w:rsidP="0064089D">
      <w:pPr>
        <w:autoSpaceDE w:val="0"/>
        <w:autoSpaceDN w:val="0"/>
        <w:adjustRightInd w:val="0"/>
        <w:rPr>
          <w:lang w:val="en-US"/>
        </w:rPr>
      </w:pPr>
    </w:p>
    <w:p w:rsidR="00DB1925" w:rsidRDefault="00DB1925" w:rsidP="0064089D">
      <w:pPr>
        <w:autoSpaceDE w:val="0"/>
        <w:autoSpaceDN w:val="0"/>
        <w:adjustRightInd w:val="0"/>
        <w:rPr>
          <w:rFonts w:ascii="Times New Roman,Italic" w:hAnsi="Times New Roman,Italic" w:cs="Times New Roman,Italic"/>
          <w:i/>
          <w:iCs/>
        </w:rPr>
      </w:pPr>
    </w:p>
    <w:p w:rsidR="008F1CEF" w:rsidRPr="008F1CEF" w:rsidRDefault="008F1CEF" w:rsidP="0064089D">
      <w:pPr>
        <w:autoSpaceDE w:val="0"/>
        <w:autoSpaceDN w:val="0"/>
        <w:adjustRightInd w:val="0"/>
        <w:rPr>
          <w:rFonts w:ascii="Times New Roman,Italic" w:hAnsi="Times New Roman,Italic" w:cs="Times New Roman,Italic"/>
          <w:i/>
          <w:iCs/>
        </w:rPr>
      </w:pPr>
    </w:p>
    <w:p w:rsidR="00D16F5B" w:rsidRDefault="00D16F5B" w:rsidP="00795074">
      <w:pPr>
        <w:autoSpaceDE w:val="0"/>
        <w:autoSpaceDN w:val="0"/>
        <w:adjustRightInd w:val="0"/>
        <w:jc w:val="both"/>
        <w:rPr>
          <w:b/>
        </w:rPr>
      </w:pPr>
    </w:p>
    <w:p w:rsidR="00D16F5B" w:rsidRDefault="00D16F5B" w:rsidP="00795074">
      <w:pPr>
        <w:autoSpaceDE w:val="0"/>
        <w:autoSpaceDN w:val="0"/>
        <w:adjustRightInd w:val="0"/>
        <w:jc w:val="both"/>
        <w:rPr>
          <w:b/>
        </w:rPr>
      </w:pPr>
    </w:p>
    <w:p w:rsidR="00D16F5B" w:rsidRDefault="00D16F5B" w:rsidP="00795074">
      <w:pPr>
        <w:autoSpaceDE w:val="0"/>
        <w:autoSpaceDN w:val="0"/>
        <w:adjustRightInd w:val="0"/>
        <w:jc w:val="both"/>
        <w:rPr>
          <w:b/>
        </w:rPr>
      </w:pPr>
    </w:p>
    <w:p w:rsidR="00723638" w:rsidRPr="005E2AAE" w:rsidRDefault="00795074" w:rsidP="00795074">
      <w:pPr>
        <w:autoSpaceDE w:val="0"/>
        <w:autoSpaceDN w:val="0"/>
        <w:adjustRightInd w:val="0"/>
        <w:jc w:val="both"/>
        <w:rPr>
          <w:b/>
          <w:lang w:val="en-US"/>
        </w:rPr>
      </w:pPr>
      <w:r w:rsidRPr="005E2AAE">
        <w:rPr>
          <w:b/>
        </w:rPr>
        <w:t>С уважение:</w:t>
      </w:r>
    </w:p>
    <w:p w:rsidR="00795074" w:rsidRPr="0064089D" w:rsidRDefault="00795074" w:rsidP="00795074">
      <w:pPr>
        <w:autoSpaceDE w:val="0"/>
        <w:autoSpaceDN w:val="0"/>
        <w:adjustRightInd w:val="0"/>
        <w:jc w:val="both"/>
      </w:pPr>
      <w:r w:rsidRPr="0064089D">
        <w:rPr>
          <w:shd w:val="clear" w:color="auto" w:fill="FFFFFF"/>
        </w:rPr>
        <w:t>Пламен Георгиев Цеков</w:t>
      </w:r>
    </w:p>
    <w:p w:rsidR="00795074" w:rsidRPr="0064089D" w:rsidRDefault="00795074" w:rsidP="00795074">
      <w:pPr>
        <w:autoSpaceDE w:val="0"/>
        <w:autoSpaceDN w:val="0"/>
        <w:adjustRightInd w:val="0"/>
        <w:jc w:val="both"/>
      </w:pPr>
      <w:r w:rsidRPr="0064089D">
        <w:rPr>
          <w:shd w:val="clear" w:color="auto" w:fill="FFFFFF"/>
        </w:rPr>
        <w:t>Управител на МБАЛ "Д-р Стойчо Христов ЕООД" - Севлиево</w:t>
      </w:r>
    </w:p>
    <w:p w:rsidR="000D1C3E" w:rsidRDefault="000D1C3E" w:rsidP="00A4030B"/>
    <w:sectPr w:rsidR="000D1C3E" w:rsidSect="001F78D3">
      <w:footerReference w:type="default" r:id="rId28"/>
      <w:pgSz w:w="11906" w:h="16838"/>
      <w:pgMar w:top="993" w:right="1133"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A03" w:rsidRDefault="00DA3A03" w:rsidP="008F1CEF">
      <w:r>
        <w:separator/>
      </w:r>
    </w:p>
  </w:endnote>
  <w:endnote w:type="continuationSeparator" w:id="0">
    <w:p w:rsidR="00DA3A03" w:rsidRDefault="00DA3A03" w:rsidP="008F1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590323"/>
      <w:docPartObj>
        <w:docPartGallery w:val="Page Numbers (Bottom of Page)"/>
        <w:docPartUnique/>
      </w:docPartObj>
    </w:sdtPr>
    <w:sdtContent>
      <w:p w:rsidR="007F5007" w:rsidRDefault="00DE46EC">
        <w:pPr>
          <w:pStyle w:val="aa"/>
          <w:jc w:val="right"/>
        </w:pPr>
        <w:fldSimple w:instr="PAGE   \* MERGEFORMAT">
          <w:r w:rsidR="00794F99">
            <w:rPr>
              <w:noProof/>
            </w:rPr>
            <w:t>19</w:t>
          </w:r>
        </w:fldSimple>
      </w:p>
    </w:sdtContent>
  </w:sdt>
  <w:p w:rsidR="007F5007" w:rsidRDefault="007F500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A03" w:rsidRDefault="00DA3A03" w:rsidP="008F1CEF">
      <w:r>
        <w:separator/>
      </w:r>
    </w:p>
  </w:footnote>
  <w:footnote w:type="continuationSeparator" w:id="0">
    <w:p w:rsidR="00DA3A03" w:rsidRDefault="00DA3A03" w:rsidP="008F1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724E9"/>
    <w:multiLevelType w:val="hybridMultilevel"/>
    <w:tmpl w:val="9056E0CE"/>
    <w:lvl w:ilvl="0" w:tplc="CCDEE5E8">
      <w:start w:val="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4216E44"/>
    <w:multiLevelType w:val="hybridMultilevel"/>
    <w:tmpl w:val="C664A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B2C3044"/>
    <w:multiLevelType w:val="hybridMultilevel"/>
    <w:tmpl w:val="958A4146"/>
    <w:lvl w:ilvl="0" w:tplc="0409000D">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31F70487"/>
    <w:multiLevelType w:val="hybridMultilevel"/>
    <w:tmpl w:val="DEECB6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F63C5E"/>
    <w:multiLevelType w:val="hybridMultilevel"/>
    <w:tmpl w:val="91CCD8CC"/>
    <w:lvl w:ilvl="0" w:tplc="0409000F">
      <w:start w:val="1"/>
      <w:numFmt w:val="decimal"/>
      <w:lvlText w:val="%1."/>
      <w:lvlJc w:val="left"/>
      <w:pPr>
        <w:tabs>
          <w:tab w:val="num" w:pos="720"/>
        </w:tabs>
        <w:ind w:left="720" w:hanging="360"/>
      </w:pPr>
      <w:rPr>
        <w:rFonts w:hint="default"/>
      </w:rPr>
    </w:lvl>
    <w:lvl w:ilvl="1" w:tplc="AC22113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8C1AAC"/>
    <w:multiLevelType w:val="hybridMultilevel"/>
    <w:tmpl w:val="F2D446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924A8A"/>
    <w:multiLevelType w:val="hybridMultilevel"/>
    <w:tmpl w:val="CBDA0B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BE05873"/>
    <w:multiLevelType w:val="hybridMultilevel"/>
    <w:tmpl w:val="ECA6541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nsid w:val="62146C54"/>
    <w:multiLevelType w:val="hybridMultilevel"/>
    <w:tmpl w:val="ADDC56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9785EBC"/>
    <w:multiLevelType w:val="hybridMultilevel"/>
    <w:tmpl w:val="04765EF0"/>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1DC56D6"/>
    <w:multiLevelType w:val="hybridMultilevel"/>
    <w:tmpl w:val="4F0CD2A6"/>
    <w:lvl w:ilvl="0" w:tplc="70641A4C">
      <w:start w:val="1"/>
      <w:numFmt w:val="upperRoman"/>
      <w:lvlText w:val="%1."/>
      <w:lvlJc w:val="left"/>
      <w:pPr>
        <w:ind w:left="1364" w:hanging="72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1">
    <w:nsid w:val="74CF04C7"/>
    <w:multiLevelType w:val="hybridMultilevel"/>
    <w:tmpl w:val="0C3825C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nsid w:val="74FD6E69"/>
    <w:multiLevelType w:val="hybridMultilevel"/>
    <w:tmpl w:val="85988B26"/>
    <w:lvl w:ilvl="0" w:tplc="0409000F">
      <w:start w:val="1"/>
      <w:numFmt w:val="decimal"/>
      <w:lvlText w:val="%1."/>
      <w:lvlJc w:val="left"/>
      <w:pPr>
        <w:tabs>
          <w:tab w:val="num" w:pos="720"/>
        </w:tabs>
        <w:ind w:left="720" w:hanging="360"/>
      </w:pPr>
      <w:rPr>
        <w:rFonts w:hint="default"/>
      </w:rPr>
    </w:lvl>
    <w:lvl w:ilvl="1" w:tplc="038C87EA">
      <w:start w:val="1"/>
      <w:numFmt w:val="decimal"/>
      <w:lvlText w:val="%2."/>
      <w:lvlJc w:val="left"/>
      <w:pPr>
        <w:tabs>
          <w:tab w:val="num" w:pos="786"/>
        </w:tabs>
        <w:ind w:left="786" w:hanging="360"/>
      </w:pPr>
      <w:rPr>
        <w:rFonts w:hint="default"/>
      </w:rPr>
    </w:lvl>
    <w:lvl w:ilvl="2" w:tplc="0409001B">
      <w:start w:val="1"/>
      <w:numFmt w:val="lowerRoman"/>
      <w:lvlText w:val="%3."/>
      <w:lvlJc w:val="right"/>
      <w:pPr>
        <w:tabs>
          <w:tab w:val="num" w:pos="2160"/>
        </w:tabs>
        <w:ind w:left="2160" w:hanging="180"/>
      </w:pPr>
    </w:lvl>
    <w:lvl w:ilvl="3" w:tplc="97309CD8">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2"/>
  </w:num>
  <w:num w:numId="4">
    <w:abstractNumId w:val="2"/>
  </w:num>
  <w:num w:numId="5">
    <w:abstractNumId w:val="3"/>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0"/>
  </w:num>
  <w:num w:numId="11">
    <w:abstractNumId w:val="9"/>
  </w:num>
  <w:num w:numId="12">
    <w:abstractNumId w:val="1"/>
  </w:num>
  <w:num w:numId="13">
    <w:abstractNumId w:val="6"/>
  </w:num>
  <w:num w:numId="14">
    <w:abstractNumId w:val="7"/>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C06D5"/>
    <w:rsid w:val="000C06D5"/>
    <w:rsid w:val="000D1C3E"/>
    <w:rsid w:val="0010176E"/>
    <w:rsid w:val="0012453C"/>
    <w:rsid w:val="00132D2F"/>
    <w:rsid w:val="00136637"/>
    <w:rsid w:val="00156C5C"/>
    <w:rsid w:val="00194019"/>
    <w:rsid w:val="001C4F65"/>
    <w:rsid w:val="001F78D3"/>
    <w:rsid w:val="00257331"/>
    <w:rsid w:val="00261D07"/>
    <w:rsid w:val="00264589"/>
    <w:rsid w:val="00285B78"/>
    <w:rsid w:val="002A707D"/>
    <w:rsid w:val="00320ABB"/>
    <w:rsid w:val="003836D6"/>
    <w:rsid w:val="0039495C"/>
    <w:rsid w:val="003A7A8D"/>
    <w:rsid w:val="003E7D07"/>
    <w:rsid w:val="003F5601"/>
    <w:rsid w:val="00450D59"/>
    <w:rsid w:val="00454E32"/>
    <w:rsid w:val="004E0731"/>
    <w:rsid w:val="0051582B"/>
    <w:rsid w:val="00525334"/>
    <w:rsid w:val="00535417"/>
    <w:rsid w:val="0054213D"/>
    <w:rsid w:val="00593A35"/>
    <w:rsid w:val="005C5060"/>
    <w:rsid w:val="005D6D4F"/>
    <w:rsid w:val="005E2AAE"/>
    <w:rsid w:val="005E652D"/>
    <w:rsid w:val="005E7701"/>
    <w:rsid w:val="00630F5E"/>
    <w:rsid w:val="0064089D"/>
    <w:rsid w:val="006E3353"/>
    <w:rsid w:val="00723638"/>
    <w:rsid w:val="00753105"/>
    <w:rsid w:val="00794F99"/>
    <w:rsid w:val="00795074"/>
    <w:rsid w:val="007A4469"/>
    <w:rsid w:val="007A6546"/>
    <w:rsid w:val="007B3E09"/>
    <w:rsid w:val="007B4C39"/>
    <w:rsid w:val="007F5007"/>
    <w:rsid w:val="0080434A"/>
    <w:rsid w:val="0081451A"/>
    <w:rsid w:val="0081600C"/>
    <w:rsid w:val="00816C52"/>
    <w:rsid w:val="00817CAE"/>
    <w:rsid w:val="008340FB"/>
    <w:rsid w:val="00847A36"/>
    <w:rsid w:val="00861C72"/>
    <w:rsid w:val="008A25BD"/>
    <w:rsid w:val="008B6078"/>
    <w:rsid w:val="008D0F9D"/>
    <w:rsid w:val="008F1CEF"/>
    <w:rsid w:val="008F2B1E"/>
    <w:rsid w:val="00900CE3"/>
    <w:rsid w:val="00904827"/>
    <w:rsid w:val="0091507A"/>
    <w:rsid w:val="00925D57"/>
    <w:rsid w:val="00933AC9"/>
    <w:rsid w:val="00944E75"/>
    <w:rsid w:val="0096185A"/>
    <w:rsid w:val="00A16395"/>
    <w:rsid w:val="00A4030B"/>
    <w:rsid w:val="00A86ABE"/>
    <w:rsid w:val="00AD6129"/>
    <w:rsid w:val="00AE0CC1"/>
    <w:rsid w:val="00B2310D"/>
    <w:rsid w:val="00B32D35"/>
    <w:rsid w:val="00B36FBE"/>
    <w:rsid w:val="00B55F48"/>
    <w:rsid w:val="00C067B8"/>
    <w:rsid w:val="00C379FB"/>
    <w:rsid w:val="00C756A8"/>
    <w:rsid w:val="00CC3C19"/>
    <w:rsid w:val="00CC752B"/>
    <w:rsid w:val="00D16F5B"/>
    <w:rsid w:val="00D44BE8"/>
    <w:rsid w:val="00D60C66"/>
    <w:rsid w:val="00D77767"/>
    <w:rsid w:val="00D9608D"/>
    <w:rsid w:val="00D96138"/>
    <w:rsid w:val="00DA3A03"/>
    <w:rsid w:val="00DB1925"/>
    <w:rsid w:val="00DD01DF"/>
    <w:rsid w:val="00DE46EC"/>
    <w:rsid w:val="00E96E43"/>
    <w:rsid w:val="00EA728E"/>
    <w:rsid w:val="00EE7E07"/>
    <w:rsid w:val="00F233F6"/>
    <w:rsid w:val="00F53A26"/>
    <w:rsid w:val="00F54148"/>
    <w:rsid w:val="00FB0360"/>
    <w:rsid w:val="00FC6BB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D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EE7E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C06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C06D5"/>
    <w:pPr>
      <w:keepNext/>
      <w:ind w:firstLine="720"/>
      <w:jc w:val="center"/>
      <w:outlineLvl w:val="2"/>
    </w:pPr>
    <w:rPr>
      <w:b/>
      <w:i/>
      <w:spacing w:val="20"/>
      <w:szCs w:val="20"/>
      <w:lang w:eastAsia="bg-BG"/>
    </w:rPr>
  </w:style>
  <w:style w:type="paragraph" w:styleId="4">
    <w:name w:val="heading 4"/>
    <w:basedOn w:val="a"/>
    <w:next w:val="a"/>
    <w:link w:val="40"/>
    <w:uiPriority w:val="9"/>
    <w:semiHidden/>
    <w:unhideWhenUsed/>
    <w:qFormat/>
    <w:rsid w:val="000D1C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rsid w:val="000C06D5"/>
    <w:rPr>
      <w:rFonts w:ascii="Times New Roman" w:eastAsia="Times New Roman" w:hAnsi="Times New Roman" w:cs="Times New Roman"/>
      <w:b/>
      <w:i/>
      <w:spacing w:val="20"/>
      <w:sz w:val="24"/>
      <w:szCs w:val="20"/>
      <w:lang w:eastAsia="bg-BG"/>
    </w:rPr>
  </w:style>
  <w:style w:type="paragraph" w:customStyle="1" w:styleId="CharChar">
    <w:name w:val="Char Char"/>
    <w:basedOn w:val="a"/>
    <w:rsid w:val="000C06D5"/>
    <w:pPr>
      <w:tabs>
        <w:tab w:val="left" w:pos="709"/>
      </w:tabs>
    </w:pPr>
    <w:rPr>
      <w:rFonts w:ascii="Tahoma" w:hAnsi="Tahoma"/>
      <w:lang w:val="pl-PL" w:eastAsia="pl-PL"/>
    </w:rPr>
  </w:style>
  <w:style w:type="paragraph" w:customStyle="1" w:styleId="CharCharCharCharCharCharCharCharCharCharCharCharCharCharCharCharCharChar">
    <w:name w:val="Char Char Знак Знак Char Char Знак Знак Знак Знак Char Char Char Char Char Char Char Char Char Char Char Char Char Char"/>
    <w:basedOn w:val="a"/>
    <w:rsid w:val="000C06D5"/>
    <w:pPr>
      <w:tabs>
        <w:tab w:val="left" w:pos="709"/>
      </w:tabs>
    </w:pPr>
    <w:rPr>
      <w:rFonts w:ascii="Tahoma" w:hAnsi="Tahoma"/>
      <w:lang w:val="pl-PL" w:eastAsia="pl-PL"/>
    </w:rPr>
  </w:style>
  <w:style w:type="paragraph" w:customStyle="1" w:styleId="CharCharCharCharCharCharCharCharCharCharCharChar">
    <w:name w:val="Char Char Знак Знак Char Char Знак Знак Знак Знак Char Char Char Char Char Char Char Char"/>
    <w:basedOn w:val="a"/>
    <w:rsid w:val="000C06D5"/>
    <w:pPr>
      <w:tabs>
        <w:tab w:val="left" w:pos="709"/>
      </w:tabs>
    </w:pPr>
    <w:rPr>
      <w:rFonts w:ascii="Tahoma" w:hAnsi="Tahoma"/>
      <w:lang w:val="pl-PL" w:eastAsia="pl-PL"/>
    </w:rPr>
  </w:style>
  <w:style w:type="character" w:customStyle="1" w:styleId="20">
    <w:name w:val="Заглавие 2 Знак"/>
    <w:basedOn w:val="a0"/>
    <w:link w:val="2"/>
    <w:uiPriority w:val="9"/>
    <w:rsid w:val="000C06D5"/>
    <w:rPr>
      <w:rFonts w:asciiTheme="majorHAnsi" w:eastAsiaTheme="majorEastAsia" w:hAnsiTheme="majorHAnsi" w:cstheme="majorBidi"/>
      <w:b/>
      <w:bCs/>
      <w:color w:val="4F81BD" w:themeColor="accent1"/>
      <w:sz w:val="26"/>
      <w:szCs w:val="26"/>
    </w:rPr>
  </w:style>
  <w:style w:type="character" w:styleId="a3">
    <w:name w:val="Hyperlink"/>
    <w:rsid w:val="00A86ABE"/>
    <w:rPr>
      <w:color w:val="0000FF"/>
      <w:u w:val="single"/>
    </w:rPr>
  </w:style>
  <w:style w:type="character" w:customStyle="1" w:styleId="apple-converted-space">
    <w:name w:val="apple-converted-space"/>
    <w:rsid w:val="00F54148"/>
  </w:style>
  <w:style w:type="paragraph" w:customStyle="1" w:styleId="NormalBlack">
    <w:name w:val="Normal + Black"/>
    <w:basedOn w:val="a"/>
    <w:rsid w:val="00F54148"/>
    <w:pPr>
      <w:autoSpaceDE w:val="0"/>
      <w:autoSpaceDN w:val="0"/>
      <w:adjustRightInd w:val="0"/>
      <w:ind w:firstLine="708"/>
      <w:jc w:val="both"/>
    </w:pPr>
    <w:rPr>
      <w:color w:val="000000"/>
    </w:rPr>
  </w:style>
  <w:style w:type="character" w:customStyle="1" w:styleId="40">
    <w:name w:val="Заглавие 4 Знак"/>
    <w:basedOn w:val="a0"/>
    <w:link w:val="4"/>
    <w:uiPriority w:val="9"/>
    <w:semiHidden/>
    <w:rsid w:val="000D1C3E"/>
    <w:rPr>
      <w:rFonts w:asciiTheme="majorHAnsi" w:eastAsiaTheme="majorEastAsia" w:hAnsiTheme="majorHAnsi" w:cstheme="majorBidi"/>
      <w:b/>
      <w:bCs/>
      <w:i/>
      <w:iCs/>
      <w:color w:val="4F81BD" w:themeColor="accent1"/>
      <w:sz w:val="24"/>
      <w:szCs w:val="24"/>
    </w:rPr>
  </w:style>
  <w:style w:type="paragraph" w:customStyle="1" w:styleId="CharCharCharCharCharCharCharCharCharCharCharChar0">
    <w:name w:val="Char Char Знак Знак Char Char Знак Знак Знак Знак Char Char Char Char Char Char Char Char"/>
    <w:basedOn w:val="a"/>
    <w:rsid w:val="008340FB"/>
    <w:pPr>
      <w:tabs>
        <w:tab w:val="left" w:pos="709"/>
      </w:tabs>
    </w:pPr>
    <w:rPr>
      <w:rFonts w:ascii="Tahoma" w:hAnsi="Tahoma"/>
      <w:lang w:val="pl-PL" w:eastAsia="pl-PL"/>
    </w:rPr>
  </w:style>
  <w:style w:type="paragraph" w:styleId="a4">
    <w:name w:val="List Paragraph"/>
    <w:basedOn w:val="a"/>
    <w:uiPriority w:val="34"/>
    <w:qFormat/>
    <w:rsid w:val="00C067B8"/>
    <w:pPr>
      <w:ind w:left="720"/>
      <w:contextualSpacing/>
    </w:pPr>
  </w:style>
  <w:style w:type="paragraph" w:styleId="a5">
    <w:name w:val="Balloon Text"/>
    <w:basedOn w:val="a"/>
    <w:link w:val="a6"/>
    <w:uiPriority w:val="99"/>
    <w:semiHidden/>
    <w:unhideWhenUsed/>
    <w:rsid w:val="00D60C66"/>
    <w:rPr>
      <w:rFonts w:ascii="Tahoma" w:hAnsi="Tahoma" w:cs="Tahoma"/>
      <w:sz w:val="16"/>
      <w:szCs w:val="16"/>
    </w:rPr>
  </w:style>
  <w:style w:type="character" w:customStyle="1" w:styleId="a6">
    <w:name w:val="Изнесен текст Знак"/>
    <w:basedOn w:val="a0"/>
    <w:link w:val="a5"/>
    <w:uiPriority w:val="99"/>
    <w:semiHidden/>
    <w:rsid w:val="00D60C66"/>
    <w:rPr>
      <w:rFonts w:ascii="Tahoma" w:eastAsia="Times New Roman" w:hAnsi="Tahoma" w:cs="Tahoma"/>
      <w:sz w:val="16"/>
      <w:szCs w:val="16"/>
    </w:rPr>
  </w:style>
  <w:style w:type="character" w:customStyle="1" w:styleId="st">
    <w:name w:val="st"/>
    <w:basedOn w:val="a0"/>
    <w:rsid w:val="00535417"/>
  </w:style>
  <w:style w:type="paragraph" w:customStyle="1" w:styleId="CharCharCharCharCharCharCharCharCharCharCharCharCharChar">
    <w:name w:val="Char Char Знак Знак Char Char Знак Знак Знак Знак Char Char Char Char Char Char Char Char Char Char"/>
    <w:basedOn w:val="a"/>
    <w:rsid w:val="00535417"/>
    <w:pPr>
      <w:tabs>
        <w:tab w:val="left" w:pos="709"/>
      </w:tabs>
    </w:pPr>
    <w:rPr>
      <w:rFonts w:ascii="Tahoma" w:hAnsi="Tahoma"/>
      <w:lang w:val="pl-PL" w:eastAsia="pl-PL"/>
    </w:rPr>
  </w:style>
  <w:style w:type="paragraph" w:styleId="a7">
    <w:name w:val="Normal (Web)"/>
    <w:basedOn w:val="a"/>
    <w:rsid w:val="00454E32"/>
    <w:pPr>
      <w:suppressAutoHyphens/>
      <w:spacing w:before="280" w:after="280"/>
    </w:pPr>
    <w:rPr>
      <w:color w:val="000000"/>
      <w:lang w:eastAsia="zh-CN"/>
    </w:rPr>
  </w:style>
  <w:style w:type="paragraph" w:styleId="a8">
    <w:name w:val="header"/>
    <w:basedOn w:val="a"/>
    <w:link w:val="a9"/>
    <w:uiPriority w:val="99"/>
    <w:unhideWhenUsed/>
    <w:rsid w:val="008F1CEF"/>
    <w:pPr>
      <w:tabs>
        <w:tab w:val="center" w:pos="4536"/>
        <w:tab w:val="right" w:pos="9072"/>
      </w:tabs>
    </w:pPr>
  </w:style>
  <w:style w:type="character" w:customStyle="1" w:styleId="a9">
    <w:name w:val="Горен колонтитул Знак"/>
    <w:basedOn w:val="a0"/>
    <w:link w:val="a8"/>
    <w:uiPriority w:val="99"/>
    <w:rsid w:val="008F1CEF"/>
    <w:rPr>
      <w:rFonts w:ascii="Times New Roman" w:eastAsia="Times New Roman" w:hAnsi="Times New Roman" w:cs="Times New Roman"/>
      <w:sz w:val="24"/>
      <w:szCs w:val="24"/>
    </w:rPr>
  </w:style>
  <w:style w:type="paragraph" w:styleId="aa">
    <w:name w:val="footer"/>
    <w:basedOn w:val="a"/>
    <w:link w:val="ab"/>
    <w:uiPriority w:val="99"/>
    <w:unhideWhenUsed/>
    <w:rsid w:val="008F1CEF"/>
    <w:pPr>
      <w:tabs>
        <w:tab w:val="center" w:pos="4536"/>
        <w:tab w:val="right" w:pos="9072"/>
      </w:tabs>
    </w:pPr>
  </w:style>
  <w:style w:type="character" w:customStyle="1" w:styleId="ab">
    <w:name w:val="Долен колонтитул Знак"/>
    <w:basedOn w:val="a0"/>
    <w:link w:val="aa"/>
    <w:uiPriority w:val="99"/>
    <w:rsid w:val="008F1CEF"/>
    <w:rPr>
      <w:rFonts w:ascii="Times New Roman" w:eastAsia="Times New Roman" w:hAnsi="Times New Roman" w:cs="Times New Roman"/>
      <w:sz w:val="24"/>
      <w:szCs w:val="24"/>
    </w:rPr>
  </w:style>
  <w:style w:type="character" w:styleId="ac">
    <w:name w:val="Emphasis"/>
    <w:basedOn w:val="a0"/>
    <w:uiPriority w:val="20"/>
    <w:qFormat/>
    <w:rsid w:val="00EE7E07"/>
    <w:rPr>
      <w:i/>
      <w:iCs/>
    </w:rPr>
  </w:style>
  <w:style w:type="paragraph" w:styleId="ad">
    <w:name w:val="No Spacing"/>
    <w:uiPriority w:val="1"/>
    <w:qFormat/>
    <w:rsid w:val="00EE7E07"/>
    <w:pPr>
      <w:spacing w:after="0" w:line="240" w:lineRule="auto"/>
    </w:pPr>
    <w:rPr>
      <w:rFonts w:ascii="Times New Roman" w:eastAsia="Times New Roman" w:hAnsi="Times New Roman" w:cs="Times New Roman"/>
      <w:sz w:val="24"/>
      <w:szCs w:val="24"/>
    </w:rPr>
  </w:style>
  <w:style w:type="character" w:customStyle="1" w:styleId="10">
    <w:name w:val="Заглавие 1 Знак"/>
    <w:basedOn w:val="a0"/>
    <w:link w:val="1"/>
    <w:uiPriority w:val="9"/>
    <w:rsid w:val="00EE7E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D5"/>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0C06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C06D5"/>
    <w:pPr>
      <w:keepNext/>
      <w:ind w:firstLine="720"/>
      <w:jc w:val="center"/>
      <w:outlineLvl w:val="2"/>
    </w:pPr>
    <w:rPr>
      <w:b/>
      <w:i/>
      <w:spacing w:val="20"/>
      <w:szCs w:val="20"/>
      <w:lang w:eastAsia="bg-BG"/>
    </w:rPr>
  </w:style>
  <w:style w:type="paragraph" w:styleId="4">
    <w:name w:val="heading 4"/>
    <w:basedOn w:val="a"/>
    <w:next w:val="a"/>
    <w:link w:val="40"/>
    <w:uiPriority w:val="9"/>
    <w:semiHidden/>
    <w:unhideWhenUsed/>
    <w:qFormat/>
    <w:rsid w:val="000D1C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rsid w:val="000C06D5"/>
    <w:rPr>
      <w:rFonts w:ascii="Times New Roman" w:eastAsia="Times New Roman" w:hAnsi="Times New Roman" w:cs="Times New Roman"/>
      <w:b/>
      <w:i/>
      <w:spacing w:val="20"/>
      <w:sz w:val="24"/>
      <w:szCs w:val="20"/>
      <w:lang w:eastAsia="bg-BG"/>
    </w:rPr>
  </w:style>
  <w:style w:type="paragraph" w:customStyle="1" w:styleId="CharChar">
    <w:name w:val="Char Char"/>
    <w:basedOn w:val="a"/>
    <w:rsid w:val="000C06D5"/>
    <w:pPr>
      <w:tabs>
        <w:tab w:val="left" w:pos="709"/>
      </w:tabs>
    </w:pPr>
    <w:rPr>
      <w:rFonts w:ascii="Tahoma" w:hAnsi="Tahoma"/>
      <w:lang w:val="pl-PL" w:eastAsia="pl-PL"/>
    </w:rPr>
  </w:style>
  <w:style w:type="paragraph" w:customStyle="1" w:styleId="CharCharCharCharCharCharCharCharCharCharCharCharCharCharCharCharCharChar">
    <w:name w:val="Char Char Знак Знак Char Char Знак Знак Знак Знак Char Char Char Char Char Char Char Char Char Char Char Char Char Char"/>
    <w:basedOn w:val="a"/>
    <w:rsid w:val="000C06D5"/>
    <w:pPr>
      <w:tabs>
        <w:tab w:val="left" w:pos="709"/>
      </w:tabs>
    </w:pPr>
    <w:rPr>
      <w:rFonts w:ascii="Tahoma" w:hAnsi="Tahoma"/>
      <w:lang w:val="pl-PL" w:eastAsia="pl-PL"/>
    </w:rPr>
  </w:style>
  <w:style w:type="paragraph" w:customStyle="1" w:styleId="CharCharCharCharCharCharCharCharCharCharCharChar">
    <w:name w:val="Char Char Знак Знак Char Char Знак Знак Знак Знак Char Char Char Char Char Char Char Char"/>
    <w:basedOn w:val="a"/>
    <w:rsid w:val="000C06D5"/>
    <w:pPr>
      <w:tabs>
        <w:tab w:val="left" w:pos="709"/>
      </w:tabs>
    </w:pPr>
    <w:rPr>
      <w:rFonts w:ascii="Tahoma" w:hAnsi="Tahoma"/>
      <w:lang w:val="pl-PL" w:eastAsia="pl-PL"/>
    </w:rPr>
  </w:style>
  <w:style w:type="character" w:customStyle="1" w:styleId="20">
    <w:name w:val="Заглавие 2 Знак"/>
    <w:basedOn w:val="a0"/>
    <w:link w:val="2"/>
    <w:uiPriority w:val="9"/>
    <w:semiHidden/>
    <w:rsid w:val="000C06D5"/>
    <w:rPr>
      <w:rFonts w:asciiTheme="majorHAnsi" w:eastAsiaTheme="majorEastAsia" w:hAnsiTheme="majorHAnsi" w:cstheme="majorBidi"/>
      <w:b/>
      <w:bCs/>
      <w:color w:val="4F81BD" w:themeColor="accent1"/>
      <w:sz w:val="26"/>
      <w:szCs w:val="26"/>
    </w:rPr>
  </w:style>
  <w:style w:type="character" w:styleId="a3">
    <w:name w:val="Hyperlink"/>
    <w:rsid w:val="00A86ABE"/>
    <w:rPr>
      <w:color w:val="0000FF"/>
      <w:u w:val="single"/>
    </w:rPr>
  </w:style>
  <w:style w:type="character" w:customStyle="1" w:styleId="apple-converted-space">
    <w:name w:val="apple-converted-space"/>
    <w:rsid w:val="00F54148"/>
  </w:style>
  <w:style w:type="paragraph" w:customStyle="1" w:styleId="NormalBlack">
    <w:name w:val="Normal + Black"/>
    <w:basedOn w:val="a"/>
    <w:rsid w:val="00F54148"/>
    <w:pPr>
      <w:autoSpaceDE w:val="0"/>
      <w:autoSpaceDN w:val="0"/>
      <w:adjustRightInd w:val="0"/>
      <w:ind w:firstLine="708"/>
      <w:jc w:val="both"/>
    </w:pPr>
    <w:rPr>
      <w:color w:val="000000"/>
    </w:rPr>
  </w:style>
  <w:style w:type="character" w:customStyle="1" w:styleId="40">
    <w:name w:val="Заглавие 4 Знак"/>
    <w:basedOn w:val="a0"/>
    <w:link w:val="4"/>
    <w:uiPriority w:val="9"/>
    <w:semiHidden/>
    <w:rsid w:val="000D1C3E"/>
    <w:rPr>
      <w:rFonts w:asciiTheme="majorHAnsi" w:eastAsiaTheme="majorEastAsia" w:hAnsiTheme="majorHAnsi" w:cstheme="majorBidi"/>
      <w:b/>
      <w:bCs/>
      <w:i/>
      <w:iCs/>
      <w:color w:val="4F81BD" w:themeColor="accent1"/>
      <w:sz w:val="24"/>
      <w:szCs w:val="24"/>
    </w:rPr>
  </w:style>
  <w:style w:type="paragraph" w:customStyle="1" w:styleId="CharCharCharCharCharCharCharCharCharCharCharChar0">
    <w:name w:val="Char Char Знак Знак Char Char Знак Знак Знак Знак Char Char Char Char Char Char Char Char"/>
    <w:basedOn w:val="a"/>
    <w:rsid w:val="008340FB"/>
    <w:pPr>
      <w:tabs>
        <w:tab w:val="left" w:pos="709"/>
      </w:tabs>
    </w:pPr>
    <w:rPr>
      <w:rFonts w:ascii="Tahoma" w:hAnsi="Tahoma"/>
      <w:lang w:val="pl-PL" w:eastAsia="pl-PL"/>
    </w:rPr>
  </w:style>
  <w:style w:type="paragraph" w:styleId="a4">
    <w:name w:val="List Paragraph"/>
    <w:basedOn w:val="a"/>
    <w:uiPriority w:val="34"/>
    <w:qFormat/>
    <w:rsid w:val="00C067B8"/>
    <w:pPr>
      <w:ind w:left="720"/>
      <w:contextualSpacing/>
    </w:pPr>
  </w:style>
  <w:style w:type="paragraph" w:styleId="a5">
    <w:name w:val="Balloon Text"/>
    <w:basedOn w:val="a"/>
    <w:link w:val="a6"/>
    <w:uiPriority w:val="99"/>
    <w:semiHidden/>
    <w:unhideWhenUsed/>
    <w:rsid w:val="00D60C66"/>
    <w:rPr>
      <w:rFonts w:ascii="Tahoma" w:hAnsi="Tahoma" w:cs="Tahoma"/>
      <w:sz w:val="16"/>
      <w:szCs w:val="16"/>
    </w:rPr>
  </w:style>
  <w:style w:type="character" w:customStyle="1" w:styleId="a6">
    <w:name w:val="Изнесен текст Знак"/>
    <w:basedOn w:val="a0"/>
    <w:link w:val="a5"/>
    <w:uiPriority w:val="99"/>
    <w:semiHidden/>
    <w:rsid w:val="00D60C66"/>
    <w:rPr>
      <w:rFonts w:ascii="Tahoma" w:eastAsia="Times New Roman" w:hAnsi="Tahoma" w:cs="Tahoma"/>
      <w:sz w:val="16"/>
      <w:szCs w:val="16"/>
    </w:rPr>
  </w:style>
  <w:style w:type="character" w:customStyle="1" w:styleId="st">
    <w:name w:val="st"/>
    <w:basedOn w:val="a0"/>
    <w:rsid w:val="00535417"/>
  </w:style>
  <w:style w:type="paragraph" w:customStyle="1" w:styleId="CharCharCharCharCharCharCharCharCharCharCharCharCharChar">
    <w:name w:val="Char Char Знак Знак Char Char Знак Знак Знак Знак Char Char Char Char Char Char Char Char Char Char"/>
    <w:basedOn w:val="a"/>
    <w:rsid w:val="00535417"/>
    <w:pPr>
      <w:tabs>
        <w:tab w:val="left" w:pos="709"/>
      </w:tabs>
    </w:pPr>
    <w:rPr>
      <w:rFonts w:ascii="Tahoma" w:hAnsi="Tahoma"/>
      <w:lang w:val="pl-PL" w:eastAsia="pl-PL"/>
    </w:rPr>
  </w:style>
  <w:style w:type="paragraph" w:styleId="a7">
    <w:name w:val="Normal (Web)"/>
    <w:basedOn w:val="a"/>
    <w:rsid w:val="00454E32"/>
    <w:pPr>
      <w:suppressAutoHyphens/>
      <w:spacing w:before="280" w:after="280"/>
    </w:pPr>
    <w:rPr>
      <w:color w:val="000000"/>
      <w:lang w:eastAsia="zh-CN"/>
    </w:rPr>
  </w:style>
  <w:style w:type="paragraph" w:styleId="a8">
    <w:name w:val="header"/>
    <w:basedOn w:val="a"/>
    <w:link w:val="a9"/>
    <w:uiPriority w:val="99"/>
    <w:unhideWhenUsed/>
    <w:rsid w:val="008F1CEF"/>
    <w:pPr>
      <w:tabs>
        <w:tab w:val="center" w:pos="4536"/>
        <w:tab w:val="right" w:pos="9072"/>
      </w:tabs>
    </w:pPr>
  </w:style>
  <w:style w:type="character" w:customStyle="1" w:styleId="a9">
    <w:name w:val="Горен колонтитул Знак"/>
    <w:basedOn w:val="a0"/>
    <w:link w:val="a8"/>
    <w:uiPriority w:val="99"/>
    <w:rsid w:val="008F1CEF"/>
    <w:rPr>
      <w:rFonts w:ascii="Times New Roman" w:eastAsia="Times New Roman" w:hAnsi="Times New Roman" w:cs="Times New Roman"/>
      <w:sz w:val="24"/>
      <w:szCs w:val="24"/>
    </w:rPr>
  </w:style>
  <w:style w:type="paragraph" w:styleId="aa">
    <w:name w:val="footer"/>
    <w:basedOn w:val="a"/>
    <w:link w:val="ab"/>
    <w:uiPriority w:val="99"/>
    <w:unhideWhenUsed/>
    <w:rsid w:val="008F1CEF"/>
    <w:pPr>
      <w:tabs>
        <w:tab w:val="center" w:pos="4536"/>
        <w:tab w:val="right" w:pos="9072"/>
      </w:tabs>
    </w:pPr>
  </w:style>
  <w:style w:type="character" w:customStyle="1" w:styleId="ab">
    <w:name w:val="Долен колонтитул Знак"/>
    <w:basedOn w:val="a0"/>
    <w:link w:val="aa"/>
    <w:uiPriority w:val="99"/>
    <w:rsid w:val="008F1C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852277">
      <w:bodyDiv w:val="1"/>
      <w:marLeft w:val="0"/>
      <w:marRight w:val="0"/>
      <w:marTop w:val="0"/>
      <w:marBottom w:val="0"/>
      <w:divBdr>
        <w:top w:val="none" w:sz="0" w:space="0" w:color="auto"/>
        <w:left w:val="none" w:sz="0" w:space="0" w:color="auto"/>
        <w:bottom w:val="none" w:sz="0" w:space="0" w:color="auto"/>
        <w:right w:val="none" w:sz="0" w:space="0" w:color="auto"/>
      </w:divBdr>
    </w:div>
    <w:div w:id="583538151">
      <w:bodyDiv w:val="1"/>
      <w:marLeft w:val="0"/>
      <w:marRight w:val="0"/>
      <w:marTop w:val="0"/>
      <w:marBottom w:val="0"/>
      <w:divBdr>
        <w:top w:val="none" w:sz="0" w:space="0" w:color="auto"/>
        <w:left w:val="none" w:sz="0" w:space="0" w:color="auto"/>
        <w:bottom w:val="none" w:sz="0" w:space="0" w:color="auto"/>
        <w:right w:val="none" w:sz="0" w:space="0" w:color="auto"/>
      </w:divBdr>
      <w:divsChild>
        <w:div w:id="136173556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3356963">
      <w:bodyDiv w:val="1"/>
      <w:marLeft w:val="0"/>
      <w:marRight w:val="0"/>
      <w:marTop w:val="0"/>
      <w:marBottom w:val="0"/>
      <w:divBdr>
        <w:top w:val="none" w:sz="0" w:space="0" w:color="auto"/>
        <w:left w:val="none" w:sz="0" w:space="0" w:color="auto"/>
        <w:bottom w:val="none" w:sz="0" w:space="0" w:color="auto"/>
        <w:right w:val="none" w:sz="0" w:space="0" w:color="auto"/>
      </w:divBdr>
    </w:div>
    <w:div w:id="881402148">
      <w:bodyDiv w:val="1"/>
      <w:marLeft w:val="0"/>
      <w:marRight w:val="0"/>
      <w:marTop w:val="0"/>
      <w:marBottom w:val="0"/>
      <w:divBdr>
        <w:top w:val="none" w:sz="0" w:space="0" w:color="auto"/>
        <w:left w:val="none" w:sz="0" w:space="0" w:color="auto"/>
        <w:bottom w:val="none" w:sz="0" w:space="0" w:color="auto"/>
        <w:right w:val="none" w:sz="0" w:space="0" w:color="auto"/>
      </w:divBdr>
    </w:div>
    <w:div w:id="953756148">
      <w:bodyDiv w:val="1"/>
      <w:marLeft w:val="0"/>
      <w:marRight w:val="0"/>
      <w:marTop w:val="0"/>
      <w:marBottom w:val="0"/>
      <w:divBdr>
        <w:top w:val="none" w:sz="0" w:space="0" w:color="auto"/>
        <w:left w:val="none" w:sz="0" w:space="0" w:color="auto"/>
        <w:bottom w:val="none" w:sz="0" w:space="0" w:color="auto"/>
        <w:right w:val="none" w:sz="0" w:space="0" w:color="auto"/>
      </w:divBdr>
    </w:div>
    <w:div w:id="1184830743">
      <w:bodyDiv w:val="1"/>
      <w:marLeft w:val="0"/>
      <w:marRight w:val="0"/>
      <w:marTop w:val="0"/>
      <w:marBottom w:val="0"/>
      <w:divBdr>
        <w:top w:val="none" w:sz="0" w:space="0" w:color="auto"/>
        <w:left w:val="none" w:sz="0" w:space="0" w:color="auto"/>
        <w:bottom w:val="none" w:sz="0" w:space="0" w:color="auto"/>
        <w:right w:val="none" w:sz="0" w:space="0" w:color="auto"/>
      </w:divBdr>
    </w:div>
    <w:div w:id="2023974626">
      <w:bodyDiv w:val="1"/>
      <w:marLeft w:val="0"/>
      <w:marRight w:val="0"/>
      <w:marTop w:val="0"/>
      <w:marBottom w:val="0"/>
      <w:divBdr>
        <w:top w:val="none" w:sz="0" w:space="0" w:color="auto"/>
        <w:left w:val="none" w:sz="0" w:space="0" w:color="auto"/>
        <w:bottom w:val="none" w:sz="0" w:space="0" w:color="auto"/>
        <w:right w:val="none" w:sz="0" w:space="0" w:color="auto"/>
      </w:divBdr>
    </w:div>
    <w:div w:id="20284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l_sevlievo130@abv.bg" TargetMode="External"/><Relationship Id="rId13" Type="http://schemas.openxmlformats.org/officeDocument/2006/relationships/hyperlink" Target="apis://Base=NARH&amp;DocCode=2009&amp;ToPar=Art62_Al3&amp;Type=201/" TargetMode="External"/><Relationship Id="rId18" Type="http://schemas.openxmlformats.org/officeDocument/2006/relationships/hyperlink" Target="apis://Base=NARH&amp;DocCode=2009&amp;ToPar=Art228_Al3&amp;Type=201/" TargetMode="External"/><Relationship Id="rId26" Type="http://schemas.openxmlformats.org/officeDocument/2006/relationships/hyperlink" Target="apis://Base=NARH&amp;DocCode=41765&amp;ToPar=Art55_Al1_Pt3&amp;Type=201/" TargetMode="External"/><Relationship Id="rId3" Type="http://schemas.openxmlformats.org/officeDocument/2006/relationships/settings" Target="settings.xml"/><Relationship Id="rId21" Type="http://schemas.openxmlformats.org/officeDocument/2006/relationships/hyperlink" Target="apis://Base=NARH&amp;DocCode=2009&amp;ToPar=Art305&amp;Type=201/" TargetMode="External"/><Relationship Id="rId7" Type="http://schemas.openxmlformats.org/officeDocument/2006/relationships/image" Target="media/image1.emf"/><Relationship Id="rId12" Type="http://schemas.openxmlformats.org/officeDocument/2006/relationships/hyperlink" Target="apis://Base=NARH&amp;DocCode=2009&amp;ToPar=Art62_Al1&amp;Type=201/" TargetMode="External"/><Relationship Id="rId17" Type="http://schemas.openxmlformats.org/officeDocument/2006/relationships/hyperlink" Target="apis://Base=NARH&amp;DocCode=2009&amp;ToPar=Art128&amp;Type=201/" TargetMode="External"/><Relationship Id="rId25" Type="http://schemas.openxmlformats.org/officeDocument/2006/relationships/hyperlink" Target="apis://Base=NARH&amp;DocCode=41765&amp;ToPar=Art55_Al1_Pt2&amp;Type=201/" TargetMode="External"/><Relationship Id="rId2" Type="http://schemas.openxmlformats.org/officeDocument/2006/relationships/styles" Target="styles.xml"/><Relationship Id="rId16" Type="http://schemas.openxmlformats.org/officeDocument/2006/relationships/hyperlink" Target="apis://Base=NARH&amp;DocCode=2009&amp;ToPar=Art118&amp;Type=201/" TargetMode="External"/><Relationship Id="rId20" Type="http://schemas.openxmlformats.org/officeDocument/2006/relationships/hyperlink" Target="apis://Base=NARH&amp;DocCode=2009&amp;ToPar=Art301&amp;Type=20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2009&amp;ToPar=Art61_Al1&amp;Type=201/" TargetMode="External"/><Relationship Id="rId24" Type="http://schemas.openxmlformats.org/officeDocument/2006/relationships/hyperlink" Target="apis://Base=NARH&amp;DocCode=41765&amp;ToPar=Art54_Al1_Pt6&amp;Type=201/" TargetMode="External"/><Relationship Id="rId5" Type="http://schemas.openxmlformats.org/officeDocument/2006/relationships/footnotes" Target="footnotes.xml"/><Relationship Id="rId15" Type="http://schemas.openxmlformats.org/officeDocument/2006/relationships/hyperlink" Target="apis://Base=NARH&amp;DocCode=2009&amp;ToPar=Art63_Al2&amp;Type=201/" TargetMode="External"/><Relationship Id="rId23" Type="http://schemas.openxmlformats.org/officeDocument/2006/relationships/hyperlink" Target="apis://Base=NARH&amp;DocCode=41765&amp;ToPar=Art54_Al1_Pt5&amp;Type=201/" TargetMode="External"/><Relationship Id="rId28" Type="http://schemas.openxmlformats.org/officeDocument/2006/relationships/footer" Target="footer1.xml"/><Relationship Id="rId10" Type="http://schemas.openxmlformats.org/officeDocument/2006/relationships/hyperlink" Target="apis://Base=NARH&amp;DocCode=2023&amp;ToPar=Art162_Al2_Pt1&amp;Type=201/" TargetMode="External"/><Relationship Id="rId19" Type="http://schemas.openxmlformats.org/officeDocument/2006/relationships/hyperlink" Target="apis://Base=NARH&amp;DocCode=2009&amp;ToPar=Art245&amp;Type=201/"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mbal_sevlievoba@abv.bg" TargetMode="External"/><Relationship Id="rId14" Type="http://schemas.openxmlformats.org/officeDocument/2006/relationships/hyperlink" Target="apis://Base=NARH&amp;DocCode=2009&amp;ToPar=Art63_Al1&amp;Type=201/" TargetMode="External"/><Relationship Id="rId22" Type="http://schemas.openxmlformats.org/officeDocument/2006/relationships/hyperlink" Target="apis://Base=NARH&amp;DocCode=41849&amp;ToPar=Art13_Al1&amp;Type=201/" TargetMode="External"/><Relationship Id="rId27" Type="http://schemas.openxmlformats.org/officeDocument/2006/relationships/hyperlink" Target="apis://Base=NARH&amp;DocCode=41765&amp;ToPar=Art55_Al1_Pt4&amp;Type=20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19</Pages>
  <Words>8674</Words>
  <Characters>49447</Characters>
  <Application>Microsoft Office Word</Application>
  <DocSecurity>0</DocSecurity>
  <Lines>412</Lines>
  <Paragraphs>116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dcterms:created xsi:type="dcterms:W3CDTF">2019-06-24T12:59:00Z</dcterms:created>
  <dcterms:modified xsi:type="dcterms:W3CDTF">2019-07-03T09:59:00Z</dcterms:modified>
</cp:coreProperties>
</file>