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6D5" w:rsidRPr="0045255D" w:rsidRDefault="000C06D5" w:rsidP="000C06D5">
      <w:pPr>
        <w:widowControl w:val="0"/>
        <w:autoSpaceDE w:val="0"/>
        <w:autoSpaceDN w:val="0"/>
        <w:adjustRightInd w:val="0"/>
        <w:jc w:val="center"/>
        <w:rPr>
          <w:rFonts w:ascii="Times New Roman CYR" w:hAnsi="Times New Roman CYR" w:cs="Times New Roman CYR"/>
          <w:b/>
          <w:bCs/>
          <w:sz w:val="32"/>
          <w:szCs w:val="32"/>
        </w:rPr>
      </w:pPr>
      <w:r>
        <w:rPr>
          <w:noProof/>
          <w:sz w:val="32"/>
          <w:szCs w:val="32"/>
          <w:lang w:eastAsia="bg-BG"/>
        </w:rPr>
        <w:drawing>
          <wp:anchor distT="0" distB="0" distL="114300" distR="114300" simplePos="0" relativeHeight="251659264" behindDoc="0" locked="0" layoutInCell="1" allowOverlap="1">
            <wp:simplePos x="0" y="0"/>
            <wp:positionH relativeFrom="column">
              <wp:align>left</wp:align>
            </wp:positionH>
            <wp:positionV relativeFrom="paragraph">
              <wp:posOffset>-3810</wp:posOffset>
            </wp:positionV>
            <wp:extent cx="1133475" cy="10572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255D">
        <w:rPr>
          <w:rFonts w:ascii="Times New Roman CYR" w:hAnsi="Times New Roman CYR" w:cs="Times New Roman CYR"/>
          <w:b/>
          <w:bCs/>
          <w:sz w:val="32"/>
          <w:szCs w:val="32"/>
          <w:u w:val="single"/>
        </w:rPr>
        <w:t>МБАЛ "Д-Р СТОЙЧО ХРИСТОВ” ЕООД</w:t>
      </w:r>
    </w:p>
    <w:p w:rsidR="000C06D5" w:rsidRPr="0045255D" w:rsidRDefault="000C06D5" w:rsidP="000C06D5">
      <w:pPr>
        <w:widowControl w:val="0"/>
        <w:autoSpaceDE w:val="0"/>
        <w:autoSpaceDN w:val="0"/>
        <w:adjustRightInd w:val="0"/>
        <w:jc w:val="center"/>
        <w:rPr>
          <w:rFonts w:ascii="Times New Roman CYR" w:hAnsi="Times New Roman CYR" w:cs="Times New Roman CYR"/>
          <w:sz w:val="18"/>
          <w:szCs w:val="18"/>
        </w:rPr>
      </w:pPr>
      <w:r w:rsidRPr="0045255D">
        <w:rPr>
          <w:b/>
          <w:bCs/>
          <w:sz w:val="18"/>
          <w:szCs w:val="18"/>
        </w:rPr>
        <w:t xml:space="preserve"> </w:t>
      </w:r>
      <w:r w:rsidRPr="0045255D">
        <w:rPr>
          <w:rFonts w:ascii="Times New Roman CYR" w:hAnsi="Times New Roman CYR" w:cs="Times New Roman CYR"/>
          <w:sz w:val="18"/>
          <w:szCs w:val="18"/>
        </w:rPr>
        <w:t>гр. Севлиево, ул.”Стефан Пешев” 147, тел. 0675 3 25 79,</w:t>
      </w:r>
      <w:r w:rsidRPr="0045255D">
        <w:rPr>
          <w:sz w:val="18"/>
          <w:szCs w:val="18"/>
        </w:rPr>
        <w:t>e-mail: mbal_sevlievo130@abv.bg</w:t>
      </w:r>
    </w:p>
    <w:p w:rsidR="000C06D5" w:rsidRPr="0045255D" w:rsidRDefault="000C06D5" w:rsidP="000C06D5">
      <w:pPr>
        <w:widowControl w:val="0"/>
        <w:pBdr>
          <w:bottom w:val="single" w:sz="12" w:space="1" w:color="auto"/>
        </w:pBdr>
        <w:autoSpaceDE w:val="0"/>
        <w:autoSpaceDN w:val="0"/>
        <w:adjustRightInd w:val="0"/>
        <w:rPr>
          <w:rFonts w:ascii="Times New Roman CYR" w:hAnsi="Times New Roman CYR" w:cs="Times New Roman CYR"/>
          <w:sz w:val="20"/>
          <w:szCs w:val="20"/>
        </w:rPr>
      </w:pPr>
    </w:p>
    <w:p w:rsidR="000C06D5" w:rsidRPr="0045255D" w:rsidRDefault="000C06D5" w:rsidP="000C06D5">
      <w:pPr>
        <w:widowControl w:val="0"/>
        <w:autoSpaceDE w:val="0"/>
        <w:autoSpaceDN w:val="0"/>
        <w:adjustRightInd w:val="0"/>
        <w:rPr>
          <w:rFonts w:ascii="Times New Roman CYR" w:hAnsi="Times New Roman CYR" w:cs="Times New Roman CYR"/>
          <w:sz w:val="20"/>
          <w:szCs w:val="20"/>
        </w:rPr>
      </w:pPr>
    </w:p>
    <w:p w:rsidR="000C06D5" w:rsidRPr="0045255D" w:rsidRDefault="000C06D5" w:rsidP="000C06D5">
      <w:pPr>
        <w:ind w:right="138"/>
        <w:jc w:val="center"/>
        <w:rPr>
          <w:b/>
        </w:rPr>
      </w:pPr>
    </w:p>
    <w:p w:rsidR="000C06D5" w:rsidRPr="0045255D" w:rsidRDefault="000C06D5" w:rsidP="000C06D5">
      <w:pPr>
        <w:ind w:right="138"/>
        <w:jc w:val="center"/>
        <w:rPr>
          <w:b/>
        </w:rPr>
      </w:pPr>
    </w:p>
    <w:p w:rsidR="000C06D5" w:rsidRPr="0045255D" w:rsidRDefault="000C06D5" w:rsidP="000C06D5">
      <w:pPr>
        <w:jc w:val="center"/>
      </w:pPr>
    </w:p>
    <w:p w:rsidR="000C06D5" w:rsidRPr="0045255D" w:rsidRDefault="000C06D5" w:rsidP="000C06D5">
      <w:pPr>
        <w:pStyle w:val="CharChar"/>
        <w:jc w:val="center"/>
        <w:rPr>
          <w:rFonts w:ascii="Times New Roman" w:hAnsi="Times New Roman"/>
          <w:b/>
          <w:sz w:val="28"/>
          <w:szCs w:val="28"/>
          <w:lang w:val="bg-BG"/>
        </w:rPr>
      </w:pPr>
    </w:p>
    <w:p w:rsidR="000C06D5" w:rsidRPr="0045255D" w:rsidRDefault="000C06D5" w:rsidP="000C06D5">
      <w:pPr>
        <w:ind w:right="138"/>
        <w:rPr>
          <w:rFonts w:ascii="Arial" w:hAnsi="Arial" w:cs="Arial"/>
          <w:sz w:val="22"/>
          <w:szCs w:val="22"/>
          <w:u w:val="single"/>
        </w:rPr>
      </w:pPr>
    </w:p>
    <w:p w:rsidR="000C06D5" w:rsidRPr="0045255D" w:rsidRDefault="000C06D5" w:rsidP="000C06D5">
      <w:pPr>
        <w:ind w:left="4248" w:right="138" w:firstLine="708"/>
        <w:rPr>
          <w:sz w:val="28"/>
          <w:szCs w:val="28"/>
        </w:rPr>
      </w:pPr>
    </w:p>
    <w:p w:rsidR="000C06D5" w:rsidRDefault="000C06D5" w:rsidP="000C06D5">
      <w:pPr>
        <w:ind w:right="138"/>
        <w:rPr>
          <w:sz w:val="28"/>
          <w:szCs w:val="28"/>
        </w:rPr>
      </w:pPr>
      <w:r>
        <w:rPr>
          <w:sz w:val="28"/>
          <w:szCs w:val="28"/>
        </w:rPr>
        <w:t>ДО</w:t>
      </w:r>
    </w:p>
    <w:p w:rsidR="000C06D5" w:rsidRPr="003E7D07" w:rsidRDefault="003E7D07" w:rsidP="000C06D5">
      <w:pPr>
        <w:ind w:right="138"/>
        <w:rPr>
          <w:sz w:val="28"/>
          <w:szCs w:val="28"/>
        </w:rPr>
      </w:pPr>
      <w:r>
        <w:rPr>
          <w:sz w:val="28"/>
          <w:szCs w:val="28"/>
        </w:rPr>
        <w:t>,,</w:t>
      </w:r>
      <w:r w:rsidR="0012453C">
        <w:rPr>
          <w:sz w:val="28"/>
          <w:szCs w:val="28"/>
        </w:rPr>
        <w:t>Агарта</w:t>
      </w:r>
      <w:r>
        <w:rPr>
          <w:sz w:val="28"/>
          <w:szCs w:val="28"/>
          <w:lang w:val="en-US"/>
        </w:rPr>
        <w:t xml:space="preserve"> </w:t>
      </w:r>
      <w:r>
        <w:rPr>
          <w:sz w:val="28"/>
          <w:szCs w:val="28"/>
        </w:rPr>
        <w:t>– ЦМ“ ЕООД</w:t>
      </w:r>
    </w:p>
    <w:p w:rsidR="0012453C" w:rsidRDefault="003E7D07" w:rsidP="000C06D5">
      <w:pPr>
        <w:ind w:right="138"/>
        <w:rPr>
          <w:sz w:val="28"/>
          <w:szCs w:val="28"/>
        </w:rPr>
      </w:pPr>
      <w:r>
        <w:rPr>
          <w:sz w:val="28"/>
          <w:szCs w:val="28"/>
        </w:rPr>
        <w:t>,,</w:t>
      </w:r>
      <w:r w:rsidR="0012453C">
        <w:rPr>
          <w:sz w:val="28"/>
          <w:szCs w:val="28"/>
        </w:rPr>
        <w:t xml:space="preserve">Възраждане </w:t>
      </w:r>
      <w:r>
        <w:rPr>
          <w:sz w:val="28"/>
          <w:szCs w:val="28"/>
        </w:rPr>
        <w:t xml:space="preserve">– </w:t>
      </w:r>
      <w:r w:rsidR="0012453C">
        <w:rPr>
          <w:sz w:val="28"/>
          <w:szCs w:val="28"/>
        </w:rPr>
        <w:t>касис</w:t>
      </w:r>
      <w:r>
        <w:rPr>
          <w:sz w:val="28"/>
          <w:szCs w:val="28"/>
        </w:rPr>
        <w:t>‘‘ ООД</w:t>
      </w:r>
    </w:p>
    <w:p w:rsidR="0012453C" w:rsidRPr="005E652D" w:rsidRDefault="003E7D07" w:rsidP="000C06D5">
      <w:pPr>
        <w:ind w:right="138"/>
        <w:rPr>
          <w:sz w:val="28"/>
          <w:szCs w:val="28"/>
        </w:rPr>
      </w:pPr>
      <w:r>
        <w:rPr>
          <w:sz w:val="28"/>
          <w:szCs w:val="28"/>
        </w:rPr>
        <w:t>,,</w:t>
      </w:r>
      <w:r w:rsidR="0012453C">
        <w:rPr>
          <w:sz w:val="28"/>
          <w:szCs w:val="28"/>
        </w:rPr>
        <w:t>Софарма</w:t>
      </w:r>
      <w:r>
        <w:rPr>
          <w:sz w:val="28"/>
          <w:szCs w:val="28"/>
        </w:rPr>
        <w:t xml:space="preserve"> Трейдинг‘‘ АД</w:t>
      </w:r>
      <w:r w:rsidR="0012453C">
        <w:rPr>
          <w:sz w:val="28"/>
          <w:szCs w:val="28"/>
        </w:rPr>
        <w:br/>
      </w:r>
      <w:r>
        <w:rPr>
          <w:sz w:val="28"/>
          <w:szCs w:val="28"/>
        </w:rPr>
        <w:t>,,</w:t>
      </w:r>
      <w:r w:rsidR="0012453C">
        <w:rPr>
          <w:sz w:val="28"/>
          <w:szCs w:val="28"/>
        </w:rPr>
        <w:t>Ливеда</w:t>
      </w:r>
      <w:r>
        <w:rPr>
          <w:sz w:val="28"/>
          <w:szCs w:val="28"/>
        </w:rPr>
        <w:t xml:space="preserve"> </w:t>
      </w:r>
      <w:r>
        <w:rPr>
          <w:color w:val="222222"/>
        </w:rPr>
        <w:t>МЕД -2000‘‘ ООД</w:t>
      </w:r>
      <w:r w:rsidR="0012453C">
        <w:rPr>
          <w:sz w:val="28"/>
          <w:szCs w:val="28"/>
        </w:rPr>
        <w:br/>
      </w:r>
      <w:r>
        <w:rPr>
          <w:sz w:val="28"/>
          <w:szCs w:val="28"/>
        </w:rPr>
        <w:t>,,</w:t>
      </w:r>
      <w:r w:rsidR="0012453C">
        <w:rPr>
          <w:sz w:val="28"/>
          <w:szCs w:val="28"/>
        </w:rPr>
        <w:t>Б. Браун</w:t>
      </w:r>
      <w:r>
        <w:rPr>
          <w:sz w:val="28"/>
          <w:szCs w:val="28"/>
        </w:rPr>
        <w:t xml:space="preserve"> Медикъл‘‘ ЕООД</w:t>
      </w:r>
      <w:r w:rsidR="00261D07">
        <w:rPr>
          <w:sz w:val="28"/>
          <w:szCs w:val="28"/>
        </w:rPr>
        <w:br/>
      </w:r>
      <w:r w:rsidR="00261D07" w:rsidRPr="00261D07">
        <w:rPr>
          <w:rFonts w:ascii="TmsCyr" w:hAnsi="TmsCyr" w:cs="Arial"/>
          <w:sz w:val="28"/>
          <w:szCs w:val="32"/>
        </w:rPr>
        <w:t>ЕТ „БИОМЕД-Николай Голомехов‘‘</w:t>
      </w:r>
      <w:r w:rsidR="005E652D">
        <w:rPr>
          <w:rFonts w:ascii="TmsCyr" w:hAnsi="TmsCyr" w:cs="Arial"/>
          <w:sz w:val="28"/>
          <w:szCs w:val="32"/>
          <w:lang w:val="en-US"/>
        </w:rPr>
        <w:br/>
        <w:t>,,E</w:t>
      </w:r>
      <w:r w:rsidR="005E652D">
        <w:rPr>
          <w:rFonts w:ascii="TmsCyr" w:hAnsi="TmsCyr" w:cs="Arial"/>
          <w:sz w:val="28"/>
          <w:szCs w:val="32"/>
        </w:rPr>
        <w:t>КОС Медика‘‘ ООД</w:t>
      </w:r>
      <w:r w:rsidR="00FB0360">
        <w:rPr>
          <w:rFonts w:ascii="TmsCyr" w:hAnsi="TmsCyr" w:cs="Arial"/>
          <w:sz w:val="28"/>
          <w:szCs w:val="32"/>
        </w:rPr>
        <w:br/>
      </w:r>
      <w:r w:rsidR="00FB0360">
        <w:rPr>
          <w:szCs w:val="32"/>
        </w:rPr>
        <w:t>,,</w:t>
      </w:r>
      <w:r w:rsidR="00FB0360">
        <w:rPr>
          <w:szCs w:val="21"/>
        </w:rPr>
        <w:t>СЪРДЖИМЕД‘‘</w:t>
      </w:r>
      <w:r w:rsidR="00FB0360" w:rsidRPr="00FB0360">
        <w:rPr>
          <w:szCs w:val="21"/>
        </w:rPr>
        <w:t xml:space="preserve"> ЕООД</w:t>
      </w:r>
    </w:p>
    <w:p w:rsidR="000C06D5" w:rsidRPr="005B123B" w:rsidRDefault="000C06D5" w:rsidP="000C06D5">
      <w:pPr>
        <w:pStyle w:val="Heading3"/>
        <w:ind w:right="138" w:firstLine="644"/>
        <w:rPr>
          <w:i w:val="0"/>
          <w:sz w:val="36"/>
          <w:szCs w:val="36"/>
        </w:rPr>
      </w:pPr>
      <w:r w:rsidRPr="005B123B">
        <w:rPr>
          <w:i w:val="0"/>
          <w:sz w:val="36"/>
          <w:szCs w:val="36"/>
        </w:rPr>
        <w:t>П</w:t>
      </w:r>
      <w:r>
        <w:rPr>
          <w:i w:val="0"/>
          <w:sz w:val="36"/>
          <w:szCs w:val="36"/>
        </w:rPr>
        <w:t xml:space="preserve"> </w:t>
      </w:r>
      <w:r w:rsidRPr="005B123B">
        <w:rPr>
          <w:i w:val="0"/>
          <w:sz w:val="36"/>
          <w:szCs w:val="36"/>
        </w:rPr>
        <w:t>О</w:t>
      </w:r>
      <w:r>
        <w:rPr>
          <w:i w:val="0"/>
          <w:sz w:val="36"/>
          <w:szCs w:val="36"/>
        </w:rPr>
        <w:t xml:space="preserve"> </w:t>
      </w:r>
      <w:r w:rsidRPr="005B123B">
        <w:rPr>
          <w:i w:val="0"/>
          <w:sz w:val="36"/>
          <w:szCs w:val="36"/>
        </w:rPr>
        <w:t>К</w:t>
      </w:r>
      <w:r>
        <w:rPr>
          <w:i w:val="0"/>
          <w:sz w:val="36"/>
          <w:szCs w:val="36"/>
        </w:rPr>
        <w:t xml:space="preserve"> </w:t>
      </w:r>
      <w:r w:rsidRPr="005B123B">
        <w:rPr>
          <w:i w:val="0"/>
          <w:sz w:val="36"/>
          <w:szCs w:val="36"/>
        </w:rPr>
        <w:t>А</w:t>
      </w:r>
      <w:r>
        <w:rPr>
          <w:i w:val="0"/>
          <w:sz w:val="36"/>
          <w:szCs w:val="36"/>
        </w:rPr>
        <w:t xml:space="preserve"> </w:t>
      </w:r>
      <w:r w:rsidRPr="005B123B">
        <w:rPr>
          <w:i w:val="0"/>
          <w:sz w:val="36"/>
          <w:szCs w:val="36"/>
        </w:rPr>
        <w:t>Н</w:t>
      </w:r>
      <w:r>
        <w:rPr>
          <w:i w:val="0"/>
          <w:sz w:val="36"/>
          <w:szCs w:val="36"/>
        </w:rPr>
        <w:t xml:space="preserve"> </w:t>
      </w:r>
      <w:r w:rsidRPr="005B123B">
        <w:rPr>
          <w:i w:val="0"/>
          <w:sz w:val="36"/>
          <w:szCs w:val="36"/>
        </w:rPr>
        <w:t>А</w:t>
      </w:r>
    </w:p>
    <w:p w:rsidR="000C06D5" w:rsidRPr="0045255D" w:rsidRDefault="000C06D5" w:rsidP="000C06D5">
      <w:pPr>
        <w:ind w:right="138" w:firstLine="644"/>
      </w:pPr>
    </w:p>
    <w:p w:rsidR="000C06D5" w:rsidRPr="0045255D" w:rsidRDefault="000C06D5" w:rsidP="000C06D5">
      <w:pPr>
        <w:ind w:right="138" w:firstLine="644"/>
        <w:jc w:val="center"/>
        <w:rPr>
          <w:b/>
          <w:sz w:val="28"/>
          <w:szCs w:val="28"/>
        </w:rPr>
      </w:pPr>
      <w:r>
        <w:rPr>
          <w:b/>
          <w:sz w:val="28"/>
          <w:szCs w:val="28"/>
        </w:rPr>
        <w:t>ЗА УЧАСТ</w:t>
      </w:r>
      <w:r w:rsidRPr="0045255D">
        <w:rPr>
          <w:b/>
          <w:sz w:val="28"/>
          <w:szCs w:val="28"/>
        </w:rPr>
        <w:t xml:space="preserve">ИЕ В </w:t>
      </w:r>
      <w:r>
        <w:rPr>
          <w:b/>
          <w:sz w:val="28"/>
          <w:szCs w:val="28"/>
        </w:rPr>
        <w:t>ПРОЦЕДУРА НА ДОГОВАРЯНЕ БЕЗ ПРЕДВАРИТЕЛНО ОБЯВЛЕНИЕ</w:t>
      </w:r>
    </w:p>
    <w:p w:rsidR="000C06D5" w:rsidRPr="0045255D" w:rsidRDefault="000C06D5" w:rsidP="000C06D5">
      <w:pPr>
        <w:ind w:right="138" w:firstLine="644"/>
        <w:jc w:val="center"/>
        <w:rPr>
          <w:b/>
          <w:sz w:val="28"/>
          <w:szCs w:val="28"/>
        </w:rPr>
      </w:pPr>
    </w:p>
    <w:p w:rsidR="000C06D5" w:rsidRPr="0045255D" w:rsidRDefault="000C06D5" w:rsidP="000C06D5">
      <w:pPr>
        <w:ind w:right="138" w:firstLine="644"/>
        <w:jc w:val="center"/>
        <w:rPr>
          <w:b/>
          <w:sz w:val="28"/>
          <w:szCs w:val="28"/>
        </w:rPr>
      </w:pPr>
      <w:r w:rsidRPr="0045255D">
        <w:rPr>
          <w:b/>
          <w:sz w:val="28"/>
          <w:szCs w:val="28"/>
        </w:rPr>
        <w:t xml:space="preserve"> ЗА ВЪЗЛАГАНЕ НА ОБЩЕСТВЕНА ПОРЪЧКА С ПРЕДМЕТ:</w:t>
      </w:r>
    </w:p>
    <w:p w:rsidR="000C06D5" w:rsidRPr="000C06D5" w:rsidRDefault="000C06D5" w:rsidP="000C06D5">
      <w:pPr>
        <w:ind w:right="138"/>
        <w:jc w:val="center"/>
        <w:rPr>
          <w:b/>
        </w:rPr>
      </w:pPr>
    </w:p>
    <w:p w:rsidR="000C06D5" w:rsidRPr="000C06D5" w:rsidRDefault="000C06D5" w:rsidP="000C06D5">
      <w:pPr>
        <w:spacing w:after="60"/>
        <w:jc w:val="center"/>
        <w:outlineLvl w:val="0"/>
        <w:rPr>
          <w:bCs/>
          <w:sz w:val="28"/>
          <w:szCs w:val="28"/>
        </w:rPr>
      </w:pPr>
      <w:r w:rsidRPr="000C06D5">
        <w:rPr>
          <w:rFonts w:eastAsia="Arial"/>
          <w:b/>
          <w:sz w:val="28"/>
          <w:szCs w:val="28"/>
        </w:rPr>
        <w:t>„</w:t>
      </w:r>
      <w:r w:rsidRPr="000C06D5">
        <w:rPr>
          <w:b/>
          <w:sz w:val="28"/>
          <w:szCs w:val="28"/>
        </w:rPr>
        <w:t>ДОСТАВКА НА МЕДИЦИНСКИ ИЗДЕЛИЯ (КОНСУМАТИВИ, ПРЕВЪРЗОЧНИ И ХИРУРГИЧНИ МАТЕРИАЛИ), РЕАКТИВИ И КОНСУМАТИВИ ЗА КЛИНИЧНА ЛАБОРАТОРИЯ ЗА НУЖДИТЕ НА МБАЛ „Д-Р СТОЙЧО ХРИСТОВ” ЕООД, ГРАД СЕВЛИЕВО”</w:t>
      </w:r>
    </w:p>
    <w:p w:rsidR="000C06D5" w:rsidRPr="0045255D" w:rsidRDefault="000C06D5" w:rsidP="000C06D5">
      <w:pPr>
        <w:ind w:right="138" w:firstLine="644"/>
        <w:jc w:val="center"/>
        <w:rPr>
          <w:b/>
          <w:sz w:val="28"/>
          <w:szCs w:val="28"/>
        </w:rPr>
      </w:pPr>
    </w:p>
    <w:p w:rsidR="000C06D5" w:rsidRPr="0045255D" w:rsidRDefault="000C06D5" w:rsidP="000C06D5">
      <w:pPr>
        <w:ind w:right="138" w:firstLine="644"/>
        <w:jc w:val="center"/>
        <w:rPr>
          <w:b/>
          <w:sz w:val="28"/>
          <w:szCs w:val="28"/>
        </w:rPr>
      </w:pPr>
    </w:p>
    <w:p w:rsidR="000C06D5" w:rsidRDefault="000C06D5" w:rsidP="000C06D5">
      <w:pPr>
        <w:ind w:right="138" w:firstLine="644"/>
        <w:jc w:val="both"/>
        <w:rPr>
          <w:b/>
          <w:sz w:val="28"/>
          <w:szCs w:val="28"/>
        </w:rPr>
      </w:pPr>
      <w:r>
        <w:rPr>
          <w:b/>
          <w:sz w:val="28"/>
          <w:szCs w:val="28"/>
        </w:rPr>
        <w:t>УВАЖАЕМИ ДАМИ И ГОСПОДА,</w:t>
      </w:r>
    </w:p>
    <w:p w:rsidR="000C06D5" w:rsidRDefault="000C06D5" w:rsidP="000C06D5">
      <w:pPr>
        <w:ind w:right="138" w:firstLine="644"/>
        <w:jc w:val="center"/>
        <w:rPr>
          <w:b/>
          <w:sz w:val="28"/>
          <w:szCs w:val="28"/>
        </w:rPr>
      </w:pPr>
    </w:p>
    <w:p w:rsidR="000C06D5" w:rsidRPr="00B277EF" w:rsidRDefault="000C06D5" w:rsidP="000C06D5">
      <w:pPr>
        <w:ind w:right="138" w:firstLine="644"/>
        <w:jc w:val="both"/>
      </w:pPr>
      <w:r>
        <w:t>МБАЛ</w:t>
      </w:r>
      <w:r w:rsidRPr="00A040C6">
        <w:t>„Д-р Стойчо Христов“ ЕООД</w:t>
      </w:r>
      <w:r>
        <w:t>,</w:t>
      </w:r>
      <w:r w:rsidRPr="00A040C6">
        <w:t xml:space="preserve"> </w:t>
      </w:r>
      <w:r>
        <w:t>н</w:t>
      </w:r>
      <w:r w:rsidRPr="00A040C6">
        <w:t xml:space="preserve">а основание чл. </w:t>
      </w:r>
      <w:r>
        <w:t xml:space="preserve">79, ал. 1, т. 1 от ЗОП, обявява </w:t>
      </w:r>
      <w:r w:rsidRPr="00A040C6">
        <w:t xml:space="preserve">процедура на договаряне без </w:t>
      </w:r>
      <w:r w:rsidRPr="004852DF">
        <w:t xml:space="preserve">предварително </w:t>
      </w:r>
      <w:r w:rsidRPr="00A040C6">
        <w:t>обявление за възлагане на обществена поръчка с предмет</w:t>
      </w:r>
      <w:r>
        <w:t>:</w:t>
      </w:r>
      <w:r w:rsidRPr="00A040C6">
        <w:t xml:space="preserve"> </w:t>
      </w:r>
      <w:r w:rsidRPr="000C06D5">
        <w:t>„Доставка на медицински изделия</w:t>
      </w:r>
      <w:r w:rsidR="00136637">
        <w:t xml:space="preserve"> </w:t>
      </w:r>
      <w:r w:rsidRPr="000C06D5">
        <w:t>(консумативи, превързочни и хирургични материали), реактиви и консумативи за клинична лаборатория за нуждите на МБАЛ „Д-р Стой</w:t>
      </w:r>
      <w:r w:rsidR="008340FB">
        <w:t>чо Христов” ЕООД, град СЕВЛИЕВО</w:t>
      </w:r>
      <w:r w:rsidR="008340FB">
        <w:rPr>
          <w:lang w:val="en-US"/>
        </w:rPr>
        <w:t>”</w:t>
      </w:r>
      <w:r w:rsidRPr="000C06D5">
        <w:rPr>
          <w:bCs/>
        </w:rPr>
        <w:t xml:space="preserve"> </w:t>
      </w:r>
      <w:r>
        <w:t>и Ви кани да представите оферта.</w:t>
      </w:r>
    </w:p>
    <w:p w:rsidR="000C06D5" w:rsidRPr="00A040C6" w:rsidRDefault="000C06D5" w:rsidP="000C06D5">
      <w:pPr>
        <w:ind w:right="138" w:firstLine="644"/>
        <w:jc w:val="both"/>
      </w:pPr>
      <w:r w:rsidRPr="00A040C6">
        <w:rPr>
          <w:b/>
        </w:rPr>
        <w:t>Обект на обществената поръчка</w:t>
      </w:r>
      <w:r w:rsidRPr="00A040C6">
        <w:t xml:space="preserve"> са доставките на стоки, осъществявани чрез покупка по смисъла на чл. 3, ал. 1, т. 2 от ЗОП.</w:t>
      </w:r>
    </w:p>
    <w:p w:rsidR="000C06D5" w:rsidRPr="00A040C6" w:rsidRDefault="000C06D5" w:rsidP="000C06D5">
      <w:pPr>
        <w:ind w:right="138"/>
        <w:jc w:val="both"/>
      </w:pPr>
    </w:p>
    <w:p w:rsidR="000C06D5" w:rsidRPr="00A040C6" w:rsidRDefault="000C06D5" w:rsidP="000C06D5">
      <w:pPr>
        <w:numPr>
          <w:ilvl w:val="0"/>
          <w:numId w:val="1"/>
        </w:numPr>
        <w:ind w:right="138"/>
        <w:jc w:val="both"/>
        <w:rPr>
          <w:b/>
        </w:rPr>
      </w:pPr>
      <w:r w:rsidRPr="00A040C6">
        <w:rPr>
          <w:b/>
        </w:rPr>
        <w:t>ПРЕДМЕТ НА ПОРЪЧКАТА</w:t>
      </w:r>
    </w:p>
    <w:p w:rsidR="000C06D5" w:rsidRPr="00A040C6" w:rsidRDefault="000C06D5" w:rsidP="000C06D5">
      <w:pPr>
        <w:ind w:right="138" w:firstLine="644"/>
        <w:jc w:val="both"/>
      </w:pPr>
      <w:r w:rsidRPr="00A040C6">
        <w:rPr>
          <w:b/>
        </w:rPr>
        <w:t>Предмет</w:t>
      </w:r>
      <w:r w:rsidRPr="00A040C6">
        <w:t xml:space="preserve"> на обществената поръчка е </w:t>
      </w:r>
      <w:r w:rsidRPr="000C06D5">
        <w:t>„Доставка на медицински изделия</w:t>
      </w:r>
      <w:r w:rsidR="00136637">
        <w:t xml:space="preserve"> </w:t>
      </w:r>
      <w:r w:rsidRPr="000C06D5">
        <w:t xml:space="preserve">(консумативи, превързочни и хирургични материали), реактиви и консумативи за </w:t>
      </w:r>
      <w:r w:rsidRPr="000C06D5">
        <w:lastRenderedPageBreak/>
        <w:t>клинична лаборатория за нуждите на МБАЛ „Д-р Стойчо Христов” ЕООД, град СЕВЛИЕВО”</w:t>
      </w:r>
      <w:r w:rsidRPr="008F06A5">
        <w:rPr>
          <w:b/>
          <w:bCs/>
        </w:rPr>
        <w:t>,</w:t>
      </w:r>
      <w:r w:rsidRPr="00A040C6">
        <w:t xml:space="preserve"> изискванията на Възложителя за нейното изпълнение, са посочени в Техническата спецификация.</w:t>
      </w:r>
    </w:p>
    <w:p w:rsidR="000C06D5" w:rsidRDefault="000C06D5" w:rsidP="000C06D5">
      <w:pPr>
        <w:ind w:right="138" w:firstLine="644"/>
        <w:jc w:val="both"/>
      </w:pPr>
      <w:r w:rsidRPr="00A040C6">
        <w:t>В предметния обхват на настоящата обществена поръчка са включени следните обособени позиции:</w:t>
      </w:r>
    </w:p>
    <w:p w:rsidR="000C06D5" w:rsidRPr="003E7D07" w:rsidRDefault="000C06D5" w:rsidP="000C06D5">
      <w:pPr>
        <w:jc w:val="both"/>
      </w:pPr>
      <w:r w:rsidRPr="003E7D07">
        <w:t>1. ХИРУРГИЧЕН ШЕВЕН МАТЕРИАЛ</w:t>
      </w:r>
    </w:p>
    <w:p w:rsidR="000C06D5" w:rsidRPr="008F2B1E" w:rsidRDefault="000C06D5" w:rsidP="000C06D5">
      <w:pPr>
        <w:jc w:val="both"/>
        <w:rPr>
          <w:color w:val="FF0000"/>
        </w:rPr>
      </w:pPr>
      <w:r w:rsidRPr="003E7D07">
        <w:t>2. АНТИМИКРОБНИ ПОЛИАМИДНИ ХИРУРГИЧНИ КОНЦИ</w:t>
      </w:r>
      <w:r w:rsidRPr="008F2B1E">
        <w:rPr>
          <w:color w:val="FF0000"/>
        </w:rPr>
        <w:t xml:space="preserve">   </w:t>
      </w:r>
    </w:p>
    <w:p w:rsidR="000C06D5" w:rsidRPr="003E7D07" w:rsidRDefault="003E7D07" w:rsidP="000C06D5">
      <w:pPr>
        <w:jc w:val="both"/>
      </w:pPr>
      <w:r>
        <w:t>3</w:t>
      </w:r>
      <w:r w:rsidR="000C06D5" w:rsidRPr="003E7D07">
        <w:t>. ХИРУРГИЧЕСКА ИГЛА</w:t>
      </w:r>
    </w:p>
    <w:p w:rsidR="000C06D5" w:rsidRPr="003E7D07" w:rsidRDefault="003E7D07" w:rsidP="000C06D5">
      <w:pPr>
        <w:jc w:val="both"/>
      </w:pPr>
      <w:r>
        <w:t>4</w:t>
      </w:r>
      <w:r w:rsidR="000C06D5" w:rsidRPr="003E7D07">
        <w:t>. КАТЕТРИ</w:t>
      </w:r>
    </w:p>
    <w:p w:rsidR="000C06D5" w:rsidRPr="003E7D07" w:rsidRDefault="003E7D07" w:rsidP="000C06D5">
      <w:pPr>
        <w:jc w:val="both"/>
      </w:pPr>
      <w:r>
        <w:t>5</w:t>
      </w:r>
      <w:r w:rsidR="000C06D5" w:rsidRPr="003E7D07">
        <w:t>. СОНДИ</w:t>
      </w:r>
    </w:p>
    <w:p w:rsidR="000C06D5" w:rsidRPr="003E7D07" w:rsidRDefault="003E7D07" w:rsidP="000C06D5">
      <w:pPr>
        <w:jc w:val="both"/>
      </w:pPr>
      <w:r>
        <w:t>6</w:t>
      </w:r>
      <w:r w:rsidR="000C06D5" w:rsidRPr="003E7D07">
        <w:t>. ВОДАЧИ</w:t>
      </w:r>
    </w:p>
    <w:p w:rsidR="000C06D5" w:rsidRPr="003E7D07" w:rsidRDefault="003E7D07" w:rsidP="000C06D5">
      <w:pPr>
        <w:jc w:val="both"/>
      </w:pPr>
      <w:r>
        <w:t>7</w:t>
      </w:r>
      <w:r w:rsidR="000C06D5" w:rsidRPr="003E7D07">
        <w:t>. ДРЕНАЖИ</w:t>
      </w:r>
    </w:p>
    <w:p w:rsidR="000C06D5" w:rsidRPr="003E7D07" w:rsidRDefault="003E7D07" w:rsidP="000C06D5">
      <w:pPr>
        <w:jc w:val="both"/>
      </w:pPr>
      <w:r>
        <w:t>8</w:t>
      </w:r>
      <w:r w:rsidR="000C06D5" w:rsidRPr="003E7D07">
        <w:t>. СЕТОВЕ</w:t>
      </w:r>
    </w:p>
    <w:p w:rsidR="000C06D5" w:rsidRPr="003E7D07" w:rsidRDefault="003E7D07" w:rsidP="000C06D5">
      <w:pPr>
        <w:jc w:val="both"/>
      </w:pPr>
      <w:r>
        <w:t>9</w:t>
      </w:r>
      <w:r w:rsidR="000C06D5" w:rsidRPr="003E7D07">
        <w:t>. ХЕРНИАЛНИ ПЛАТНА</w:t>
      </w:r>
    </w:p>
    <w:p w:rsidR="000C06D5" w:rsidRPr="003E7D07" w:rsidRDefault="003E7D07" w:rsidP="000C06D5">
      <w:pPr>
        <w:jc w:val="both"/>
      </w:pPr>
      <w:r>
        <w:t>10</w:t>
      </w:r>
      <w:r w:rsidR="00194019">
        <w:t>.</w:t>
      </w:r>
      <w:r w:rsidR="000C06D5" w:rsidRPr="003E7D07">
        <w:t>ПРЕВЪРЗОЧНИ  МАТЕРИАЛИ</w:t>
      </w:r>
    </w:p>
    <w:p w:rsidR="000C06D5" w:rsidRPr="003E7D07" w:rsidRDefault="003E7D07" w:rsidP="000C06D5">
      <w:pPr>
        <w:jc w:val="both"/>
      </w:pPr>
      <w:r>
        <w:t>11</w:t>
      </w:r>
      <w:r w:rsidR="000C06D5" w:rsidRPr="003E7D07">
        <w:t>. ДРУГИ ОБЩИ МЕДИЦИНСКИ КОНСУМАТИВИ</w:t>
      </w:r>
    </w:p>
    <w:p w:rsidR="000C06D5" w:rsidRDefault="00194019" w:rsidP="000C06D5">
      <w:pPr>
        <w:jc w:val="both"/>
      </w:pPr>
      <w:r w:rsidRPr="00194019">
        <w:t>12. Консумативи за Апарат за електролитен анализ ''EASY LITE MEDICA'' Aпарат ''I CHROMA'' - затворена система работи с разтвори ''BIOTECHNOLOGY''</w:t>
      </w:r>
    </w:p>
    <w:p w:rsidR="00194019" w:rsidRPr="00194019" w:rsidRDefault="00194019" w:rsidP="000C06D5">
      <w:pPr>
        <w:jc w:val="both"/>
      </w:pPr>
    </w:p>
    <w:p w:rsidR="000C06D5" w:rsidRDefault="000C06D5" w:rsidP="000C06D5">
      <w:pPr>
        <w:ind w:right="138" w:firstLine="644"/>
        <w:jc w:val="both"/>
      </w:pPr>
      <w:r w:rsidRPr="00A040C6">
        <w:rPr>
          <w:b/>
        </w:rPr>
        <w:tab/>
        <w:t>Място и начин на изпълнение:</w:t>
      </w:r>
      <w:r w:rsidRPr="00A040C6">
        <w:t xml:space="preserve"> Доставките ще се осъществяват след предварителни писмени заявки до франко складовата база на МБАЛ „Д-р Стойчо Христов” ЕООД,  град Севлиево, както следва:</w:t>
      </w:r>
    </w:p>
    <w:p w:rsidR="00C067B8" w:rsidRDefault="00C067B8" w:rsidP="000C06D5">
      <w:pPr>
        <w:ind w:right="138" w:firstLine="644"/>
        <w:jc w:val="both"/>
        <w:rPr>
          <w:lang w:val="en-US"/>
        </w:rPr>
      </w:pPr>
    </w:p>
    <w:p w:rsidR="008D0F9D" w:rsidRDefault="008D0F9D" w:rsidP="000C06D5">
      <w:pPr>
        <w:ind w:right="138" w:firstLine="644"/>
        <w:jc w:val="both"/>
        <w:rPr>
          <w:lang w:val="en-US"/>
        </w:rPr>
      </w:pPr>
    </w:p>
    <w:p w:rsidR="008D0F9D" w:rsidRPr="008D0F9D" w:rsidRDefault="008D0F9D" w:rsidP="000C06D5">
      <w:pPr>
        <w:ind w:right="138" w:firstLine="644"/>
        <w:jc w:val="both"/>
        <w:rPr>
          <w:lang w:val="en-US"/>
        </w:rPr>
      </w:pPr>
    </w:p>
    <w:tbl>
      <w:tblPr>
        <w:tblW w:w="9115" w:type="dxa"/>
        <w:jc w:val="center"/>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1762"/>
        <w:gridCol w:w="4585"/>
      </w:tblGrid>
      <w:tr w:rsidR="00C067B8" w:rsidRPr="00C067B8" w:rsidTr="00B42634">
        <w:trPr>
          <w:jc w:val="center"/>
        </w:trPr>
        <w:tc>
          <w:tcPr>
            <w:tcW w:w="2768" w:type="dxa"/>
            <w:shd w:val="clear" w:color="auto" w:fill="auto"/>
          </w:tcPr>
          <w:p w:rsidR="00C067B8" w:rsidRPr="00C067B8" w:rsidRDefault="00C067B8" w:rsidP="00C067B8">
            <w:pPr>
              <w:tabs>
                <w:tab w:val="left" w:pos="709"/>
              </w:tabs>
              <w:ind w:left="284"/>
              <w:jc w:val="center"/>
              <w:rPr>
                <w:b/>
                <w:lang w:eastAsia="pl-PL"/>
              </w:rPr>
            </w:pPr>
            <w:r w:rsidRPr="00C067B8">
              <w:rPr>
                <w:b/>
                <w:lang w:eastAsia="pl-PL"/>
              </w:rPr>
              <w:t>Наименование на обекта</w:t>
            </w:r>
          </w:p>
        </w:tc>
        <w:tc>
          <w:tcPr>
            <w:tcW w:w="1762" w:type="dxa"/>
          </w:tcPr>
          <w:p w:rsidR="00C067B8" w:rsidRPr="00C067B8" w:rsidRDefault="00C067B8" w:rsidP="00C067B8">
            <w:pPr>
              <w:tabs>
                <w:tab w:val="left" w:pos="709"/>
              </w:tabs>
              <w:ind w:left="284"/>
              <w:jc w:val="center"/>
              <w:rPr>
                <w:b/>
                <w:lang w:eastAsia="pl-PL"/>
              </w:rPr>
            </w:pPr>
            <w:r w:rsidRPr="00C067B8">
              <w:rPr>
                <w:b/>
                <w:lang w:eastAsia="pl-PL"/>
              </w:rPr>
              <w:t>Телефон за връзка</w:t>
            </w:r>
          </w:p>
        </w:tc>
        <w:tc>
          <w:tcPr>
            <w:tcW w:w="4585" w:type="dxa"/>
            <w:shd w:val="clear" w:color="auto" w:fill="auto"/>
          </w:tcPr>
          <w:p w:rsidR="00C067B8" w:rsidRPr="00C067B8" w:rsidRDefault="00C067B8" w:rsidP="00C067B8">
            <w:pPr>
              <w:tabs>
                <w:tab w:val="left" w:pos="709"/>
              </w:tabs>
              <w:ind w:left="284"/>
              <w:jc w:val="center"/>
              <w:rPr>
                <w:b/>
                <w:lang w:eastAsia="pl-PL"/>
              </w:rPr>
            </w:pPr>
            <w:r w:rsidRPr="00C067B8">
              <w:rPr>
                <w:b/>
                <w:lang w:eastAsia="pl-PL"/>
              </w:rPr>
              <w:t>Населено място</w:t>
            </w:r>
          </w:p>
        </w:tc>
      </w:tr>
      <w:tr w:rsidR="00C067B8" w:rsidRPr="00C067B8" w:rsidTr="00B42634">
        <w:trPr>
          <w:jc w:val="center"/>
        </w:trPr>
        <w:tc>
          <w:tcPr>
            <w:tcW w:w="2768" w:type="dxa"/>
            <w:shd w:val="clear" w:color="auto" w:fill="auto"/>
          </w:tcPr>
          <w:p w:rsidR="00C067B8" w:rsidRPr="00C067B8" w:rsidRDefault="00C067B8" w:rsidP="00C067B8">
            <w:pPr>
              <w:tabs>
                <w:tab w:val="left" w:pos="709"/>
              </w:tabs>
              <w:rPr>
                <w:lang w:eastAsia="pl-PL"/>
              </w:rPr>
            </w:pPr>
            <w:r w:rsidRPr="00C067B8">
              <w:rPr>
                <w:lang w:eastAsia="pl-PL"/>
              </w:rPr>
              <w:t>Болнична аптека</w:t>
            </w:r>
          </w:p>
        </w:tc>
        <w:tc>
          <w:tcPr>
            <w:tcW w:w="1762" w:type="dxa"/>
          </w:tcPr>
          <w:p w:rsidR="00C067B8" w:rsidRPr="00C067B8" w:rsidRDefault="00C067B8" w:rsidP="00C067B8">
            <w:pPr>
              <w:tabs>
                <w:tab w:val="left" w:pos="709"/>
              </w:tabs>
              <w:rPr>
                <w:lang w:eastAsia="pl-PL"/>
              </w:rPr>
            </w:pPr>
            <w:r w:rsidRPr="00C067B8">
              <w:rPr>
                <w:lang w:eastAsia="pl-PL"/>
              </w:rPr>
              <w:t>0895 52 11 23</w:t>
            </w:r>
          </w:p>
        </w:tc>
        <w:tc>
          <w:tcPr>
            <w:tcW w:w="4585" w:type="dxa"/>
            <w:shd w:val="clear" w:color="auto" w:fill="auto"/>
          </w:tcPr>
          <w:p w:rsidR="00C067B8" w:rsidRPr="00C067B8" w:rsidRDefault="00C067B8" w:rsidP="00C067B8">
            <w:pPr>
              <w:tabs>
                <w:tab w:val="left" w:pos="709"/>
              </w:tabs>
              <w:rPr>
                <w:lang w:eastAsia="pl-PL"/>
              </w:rPr>
            </w:pPr>
            <w:r w:rsidRPr="00C067B8">
              <w:rPr>
                <w:lang w:eastAsia="pl-PL"/>
              </w:rPr>
              <w:t>гр.Севлиево; ул. „Стефан Пешев” № 147</w:t>
            </w:r>
          </w:p>
        </w:tc>
      </w:tr>
      <w:tr w:rsidR="00C067B8" w:rsidRPr="00C067B8" w:rsidTr="00B42634">
        <w:trPr>
          <w:jc w:val="center"/>
        </w:trPr>
        <w:tc>
          <w:tcPr>
            <w:tcW w:w="2768" w:type="dxa"/>
            <w:shd w:val="clear" w:color="auto" w:fill="auto"/>
          </w:tcPr>
          <w:p w:rsidR="00C067B8" w:rsidRPr="00C067B8" w:rsidRDefault="00C067B8" w:rsidP="00C067B8">
            <w:pPr>
              <w:tabs>
                <w:tab w:val="left" w:pos="709"/>
              </w:tabs>
              <w:rPr>
                <w:lang w:eastAsia="pl-PL"/>
              </w:rPr>
            </w:pPr>
            <w:r w:rsidRPr="00C067B8">
              <w:rPr>
                <w:lang w:eastAsia="pl-PL"/>
              </w:rPr>
              <w:t>Вещеви склад</w:t>
            </w:r>
          </w:p>
        </w:tc>
        <w:tc>
          <w:tcPr>
            <w:tcW w:w="1762" w:type="dxa"/>
          </w:tcPr>
          <w:p w:rsidR="00C067B8" w:rsidRPr="00C067B8" w:rsidRDefault="00C067B8" w:rsidP="00C067B8">
            <w:pPr>
              <w:tabs>
                <w:tab w:val="left" w:pos="709"/>
              </w:tabs>
              <w:rPr>
                <w:lang w:eastAsia="pl-PL"/>
              </w:rPr>
            </w:pPr>
            <w:r w:rsidRPr="00C067B8">
              <w:rPr>
                <w:lang w:eastAsia="pl-PL"/>
              </w:rPr>
              <w:t>0888 34 48 98</w:t>
            </w:r>
          </w:p>
        </w:tc>
        <w:tc>
          <w:tcPr>
            <w:tcW w:w="4585" w:type="dxa"/>
            <w:shd w:val="clear" w:color="auto" w:fill="auto"/>
          </w:tcPr>
          <w:p w:rsidR="00C067B8" w:rsidRPr="00C067B8" w:rsidRDefault="00C067B8" w:rsidP="00C067B8">
            <w:pPr>
              <w:tabs>
                <w:tab w:val="left" w:pos="709"/>
              </w:tabs>
              <w:rPr>
                <w:lang w:eastAsia="pl-PL"/>
              </w:rPr>
            </w:pPr>
            <w:r w:rsidRPr="00C067B8">
              <w:rPr>
                <w:lang w:eastAsia="pl-PL"/>
              </w:rPr>
              <w:t>гр.Севлиево; ул. „Стефан Пешев” № 147</w:t>
            </w:r>
          </w:p>
        </w:tc>
      </w:tr>
    </w:tbl>
    <w:p w:rsidR="00C067B8" w:rsidRDefault="00C067B8"/>
    <w:p w:rsidR="000C06D5" w:rsidRPr="000C06D5" w:rsidRDefault="000C06D5" w:rsidP="000C06D5">
      <w:pPr>
        <w:ind w:right="138" w:firstLine="644"/>
        <w:jc w:val="both"/>
      </w:pPr>
      <w:r w:rsidRPr="000C06D5">
        <w:rPr>
          <w:b/>
        </w:rPr>
        <w:t>Поканата</w:t>
      </w:r>
      <w:r w:rsidRPr="000C06D5">
        <w:t xml:space="preserve"> е с цел избор на изпълнител и сключване на договор при условията и реда на Закона за обществените поръчки, след прекратяване на основание чл. 110, ал. 1, т. 1 от ЗОП на открита процедура по реда на ЗОП с предмет: „Доставка на медицински изделия</w:t>
      </w:r>
      <w:r w:rsidR="00136637">
        <w:t xml:space="preserve"> </w:t>
      </w:r>
      <w:r w:rsidR="008340FB">
        <w:rPr>
          <w:lang w:val="en-US"/>
        </w:rPr>
        <w:t xml:space="preserve"> </w:t>
      </w:r>
      <w:r w:rsidRPr="000C06D5">
        <w:t xml:space="preserve">(консумативи, превързочни и хирургични материали), реактиви и консумативи за клинична лаборатория за нуждите на МБАЛ „Д-р Стойчо Христов” ЕООД, град СЕВЛИЕВО” открита с Решение № </w:t>
      </w:r>
      <w:r>
        <w:t>ОП-01/09.12.2016</w:t>
      </w:r>
      <w:r w:rsidRPr="000C06D5">
        <w:t xml:space="preserve"> г. и публикувано Обявление в АОП с </w:t>
      </w:r>
      <w:r w:rsidR="00A86ABE">
        <w:t>№ 01007-2016-0008</w:t>
      </w:r>
      <w:r w:rsidRPr="000C06D5">
        <w:t xml:space="preserve">. Процедурата е прекратена частично с </w:t>
      </w:r>
      <w:r w:rsidRPr="008D0F9D">
        <w:t>Решение №</w:t>
      </w:r>
      <w:r w:rsidR="008340FB" w:rsidRPr="008D0F9D">
        <w:rPr>
          <w:lang w:val="en-US"/>
        </w:rPr>
        <w:t xml:space="preserve"> </w:t>
      </w:r>
      <w:r w:rsidR="0081451A" w:rsidRPr="008D0F9D">
        <w:t>9</w:t>
      </w:r>
      <w:r w:rsidRPr="008D0F9D">
        <w:rPr>
          <w:lang w:val="en-US"/>
        </w:rPr>
        <w:t xml:space="preserve"> </w:t>
      </w:r>
      <w:r w:rsidRPr="008D0F9D">
        <w:t>от</w:t>
      </w:r>
      <w:r w:rsidR="00A86ABE" w:rsidRPr="008D0F9D">
        <w:rPr>
          <w:lang w:val="en-US"/>
        </w:rPr>
        <w:t xml:space="preserve"> </w:t>
      </w:r>
      <w:r w:rsidR="0081451A" w:rsidRPr="008D0F9D">
        <w:t>17.10.2017</w:t>
      </w:r>
      <w:r w:rsidRPr="008D0F9D">
        <w:t xml:space="preserve">г. на осн. чл. </w:t>
      </w:r>
      <w:proofErr w:type="gramStart"/>
      <w:r w:rsidRPr="008D0F9D">
        <w:rPr>
          <w:lang w:val="en-US"/>
        </w:rPr>
        <w:t>108,</w:t>
      </w:r>
      <w:r w:rsidRPr="008D0F9D">
        <w:t xml:space="preserve"> т.4 и чл.</w:t>
      </w:r>
      <w:proofErr w:type="gramEnd"/>
      <w:r w:rsidRPr="008D0F9D">
        <w:t xml:space="preserve"> 110, ал.1, т.1 от </w:t>
      </w:r>
      <w:r w:rsidRPr="006E3353">
        <w:t>ЗОП</w:t>
      </w:r>
      <w:r w:rsidRPr="000C06D5">
        <w:t xml:space="preserve"> </w:t>
      </w:r>
      <w:r w:rsidR="008340FB">
        <w:t>и</w:t>
      </w:r>
      <w:r w:rsidRPr="000C06D5">
        <w:t xml:space="preserve"> Обявление за възложена поръчка , тъй като в срока на подаване</w:t>
      </w:r>
      <w:r w:rsidR="006E3353">
        <w:t xml:space="preserve"> на оферти – до 16:</w:t>
      </w:r>
      <w:r w:rsidR="0081451A">
        <w:t>30 часа на 13.01</w:t>
      </w:r>
      <w:r w:rsidRPr="000C06D5">
        <w:t>.2017 г.  в деловодството на МБАЛ – Севлиево не е подадена нито една оферта за участие по описаните в Техническата спецификация обособени позиции.</w:t>
      </w:r>
    </w:p>
    <w:p w:rsidR="000C06D5" w:rsidRPr="000C06D5" w:rsidRDefault="000C06D5" w:rsidP="000C06D5">
      <w:pPr>
        <w:ind w:right="138" w:firstLine="644"/>
        <w:jc w:val="both"/>
      </w:pPr>
    </w:p>
    <w:p w:rsidR="000C06D5" w:rsidRPr="000C06D5" w:rsidRDefault="000C06D5" w:rsidP="000C06D5">
      <w:pPr>
        <w:ind w:right="138" w:firstLine="644"/>
        <w:jc w:val="both"/>
      </w:pPr>
      <w:r w:rsidRPr="000C06D5">
        <w:rPr>
          <w:b/>
        </w:rPr>
        <w:t>Лица, до които се изпраща покана за участие в процедурата</w:t>
      </w:r>
      <w:r w:rsidRPr="000C06D5">
        <w:t xml:space="preserve">: </w:t>
      </w:r>
    </w:p>
    <w:p w:rsidR="000C06D5" w:rsidRPr="00450D59" w:rsidRDefault="006E3353" w:rsidP="006E3353">
      <w:pPr>
        <w:ind w:right="138" w:firstLine="644"/>
        <w:rPr>
          <w:lang w:val="en-US"/>
        </w:rPr>
      </w:pPr>
      <w:r>
        <w:t>1. ,,А</w:t>
      </w:r>
      <w:r w:rsidR="007A6546">
        <w:t>ГАРТА</w:t>
      </w:r>
      <w:r>
        <w:t xml:space="preserve"> – ЦМ‘‘ ЕООД </w:t>
      </w:r>
      <w:r w:rsidR="000C06D5" w:rsidRPr="000C06D5">
        <w:t>със седалище и адрес на упр</w:t>
      </w:r>
      <w:r w:rsidR="00944E75">
        <w:t xml:space="preserve">авление град София п.к 1855, с. Долни Богров, ул. 40-та, №1, ЕИК </w:t>
      </w:r>
      <w:r w:rsidR="00944E75">
        <w:rPr>
          <w:lang w:val="en-US"/>
        </w:rPr>
        <w:t>BG</w:t>
      </w:r>
      <w:r w:rsidR="00944E75">
        <w:t xml:space="preserve">121096923, представлявано </w:t>
      </w:r>
      <w:r w:rsidR="00450D59">
        <w:t xml:space="preserve">от Ценка Маринова </w:t>
      </w:r>
    </w:p>
    <w:p w:rsidR="007A6546" w:rsidRPr="00450D59" w:rsidRDefault="00944E75" w:rsidP="007A6546">
      <w:pPr>
        <w:ind w:right="138" w:firstLine="644"/>
        <w:jc w:val="both"/>
        <w:rPr>
          <w:lang w:val="en-US"/>
        </w:rPr>
      </w:pPr>
      <w:r>
        <w:t xml:space="preserve">2. </w:t>
      </w:r>
      <w:r w:rsidR="007A6546">
        <w:t xml:space="preserve">,,ВЪЗРАЖДАНЕ – КАСИС‘‘ ООД със </w:t>
      </w:r>
      <w:r w:rsidR="0096185A">
        <w:t>седалище и адрес на управление</w:t>
      </w:r>
      <w:r w:rsidR="007A6546">
        <w:t xml:space="preserve"> град Ловеч 5500, ул. ,,Стара планина“ №59, ЕИК </w:t>
      </w:r>
      <w:r w:rsidR="007A6546">
        <w:rPr>
          <w:lang w:val="en-US"/>
        </w:rPr>
        <w:t xml:space="preserve"> BG110520242, </w:t>
      </w:r>
      <w:r w:rsidR="007A6546">
        <w:t>представляван</w:t>
      </w:r>
      <w:r w:rsidR="00450D59">
        <w:t xml:space="preserve">о от Георги Генов </w:t>
      </w:r>
    </w:p>
    <w:p w:rsidR="007A6546" w:rsidRPr="00450D59" w:rsidRDefault="007A6546" w:rsidP="007A6546">
      <w:pPr>
        <w:ind w:right="138" w:firstLine="644"/>
        <w:jc w:val="both"/>
        <w:rPr>
          <w:lang w:val="en-US"/>
        </w:rPr>
      </w:pPr>
      <w:r>
        <w:lastRenderedPageBreak/>
        <w:t>3</w:t>
      </w:r>
      <w:r w:rsidRPr="007A6546">
        <w:t>.  ,,СОФАРМА ТРЕЙДИНГ‘‘ АД със седалище и адрес на управление гр. София 1756 ул. ,,Лъчезар Станчев‘‘ №5, софарма Бизнес Тауърс, сграда А, етаж 12, ЕИК 103267194, представлявано от Димитър Геор</w:t>
      </w:r>
      <w:r w:rsidR="00450D59">
        <w:t xml:space="preserve">гиев Димитров </w:t>
      </w:r>
    </w:p>
    <w:p w:rsidR="00E96E43" w:rsidRPr="00450D59" w:rsidRDefault="007A6546" w:rsidP="00E96E43">
      <w:pPr>
        <w:ind w:right="138" w:firstLine="644"/>
        <w:rPr>
          <w:lang w:val="en-US"/>
        </w:rPr>
      </w:pPr>
      <w:r>
        <w:t xml:space="preserve">4. </w:t>
      </w:r>
      <w:r w:rsidR="0096185A">
        <w:rPr>
          <w:sz w:val="28"/>
          <w:szCs w:val="28"/>
        </w:rPr>
        <w:t xml:space="preserve">,,ЛИВЕДА МЕД – 2000“ ООД  </w:t>
      </w:r>
      <w:r w:rsidR="0096185A">
        <w:t>със седалище и адрес на управление гр. София 1404</w:t>
      </w:r>
      <w:r w:rsidR="00E96E43">
        <w:t xml:space="preserve"> ул. ,,Луи Айер №79 Б, ЕИК 130153202, представлявано </w:t>
      </w:r>
      <w:r w:rsidR="00450D59">
        <w:t xml:space="preserve">от Даниела Попова </w:t>
      </w:r>
    </w:p>
    <w:p w:rsidR="000C06D5" w:rsidRPr="00450D59" w:rsidRDefault="00E96E43" w:rsidP="00B36FBE">
      <w:pPr>
        <w:ind w:right="138" w:firstLine="644"/>
        <w:rPr>
          <w:lang w:val="en-US"/>
        </w:rPr>
      </w:pPr>
      <w:r>
        <w:t>5. ,,Б. БРАУН МЕДИКЪЛ‘‘ ЕООД със седалище и адр</w:t>
      </w:r>
      <w:r w:rsidR="00B36FBE">
        <w:t xml:space="preserve">ес на управление гр. София 1528 бул. ,,Христофор Колумб“ № 64 София Еърпорт Център, офис сграда А2, помещение 111, ЕИК </w:t>
      </w:r>
      <w:r w:rsidR="00B36FBE">
        <w:rPr>
          <w:lang w:val="en-US"/>
        </w:rPr>
        <w:t xml:space="preserve">BG175016820, </w:t>
      </w:r>
      <w:r w:rsidR="00B36FBE">
        <w:t>представлявано от Хорст Щюер</w:t>
      </w:r>
      <w:r w:rsidR="00450D59">
        <w:t xml:space="preserve"> и Манфред Марле </w:t>
      </w:r>
    </w:p>
    <w:p w:rsidR="00261D07" w:rsidRPr="00450D59" w:rsidRDefault="00261D07" w:rsidP="00261D07">
      <w:pPr>
        <w:rPr>
          <w:rFonts w:ascii="TmsCyr" w:hAnsi="TmsCyr" w:cs="Arial"/>
          <w:szCs w:val="32"/>
          <w:lang w:val="en-US"/>
        </w:rPr>
      </w:pPr>
      <w:r>
        <w:rPr>
          <w:lang w:val="en-US"/>
        </w:rPr>
        <w:t xml:space="preserve">          6.</w:t>
      </w:r>
      <w:r w:rsidRPr="00261D07">
        <w:rPr>
          <w:rFonts w:ascii="TmsCyr" w:hAnsi="TmsCyr" w:cs="Arial"/>
          <w:b/>
          <w:sz w:val="32"/>
          <w:szCs w:val="32"/>
        </w:rPr>
        <w:t xml:space="preserve"> </w:t>
      </w:r>
      <w:r w:rsidRPr="00261D07">
        <w:rPr>
          <w:rFonts w:ascii="TmsCyr" w:hAnsi="TmsCyr" w:cs="Arial"/>
          <w:szCs w:val="32"/>
        </w:rPr>
        <w:t xml:space="preserve">ЕТ „БИОМЕД-Николай </w:t>
      </w:r>
      <w:proofErr w:type="gramStart"/>
      <w:r w:rsidRPr="00261D07">
        <w:rPr>
          <w:rFonts w:ascii="TmsCyr" w:hAnsi="TmsCyr" w:cs="Arial"/>
          <w:szCs w:val="32"/>
        </w:rPr>
        <w:t>Голомехов‘‘</w:t>
      </w:r>
      <w:r w:rsidRPr="00261D07">
        <w:rPr>
          <w:rFonts w:ascii="TmsCyr" w:hAnsi="TmsCyr" w:cs="Arial"/>
          <w:szCs w:val="32"/>
          <w:lang w:val="en-US"/>
        </w:rPr>
        <w:t xml:space="preserve"> </w:t>
      </w:r>
      <w:r w:rsidRPr="00261D07">
        <w:rPr>
          <w:rFonts w:ascii="TmsCyr" w:hAnsi="TmsCyr" w:cs="Arial"/>
          <w:szCs w:val="32"/>
        </w:rPr>
        <w:t>със</w:t>
      </w:r>
      <w:proofErr w:type="gramEnd"/>
      <w:r w:rsidRPr="00261D07">
        <w:rPr>
          <w:rFonts w:ascii="TmsCyr" w:hAnsi="TmsCyr" w:cs="Arial"/>
          <w:szCs w:val="32"/>
        </w:rPr>
        <w:t xml:space="preserve"> седалище и адрес на управление гр. София</w:t>
      </w:r>
      <w:r>
        <w:rPr>
          <w:rFonts w:ascii="TmsCyr" w:hAnsi="TmsCyr" w:cs="Arial"/>
          <w:szCs w:val="32"/>
        </w:rPr>
        <w:t xml:space="preserve"> 1680, </w:t>
      </w:r>
      <w:r w:rsidRPr="00261D07">
        <w:rPr>
          <w:rFonts w:ascii="TmsCyr" w:hAnsi="TmsCyr" w:cs="Arial"/>
          <w:szCs w:val="32"/>
        </w:rPr>
        <w:t>Кв. Белите брези, ул. „Гребенец” 6</w:t>
      </w:r>
      <w:r>
        <w:rPr>
          <w:rFonts w:ascii="TmsCyr" w:hAnsi="TmsCyr" w:cs="Arial"/>
          <w:szCs w:val="32"/>
        </w:rPr>
        <w:t xml:space="preserve">, ЕИК </w:t>
      </w:r>
      <w:r w:rsidRPr="00261D07">
        <w:rPr>
          <w:rFonts w:ascii="TmsCyr" w:hAnsi="TmsCyr" w:cs="Arial"/>
          <w:szCs w:val="32"/>
        </w:rPr>
        <w:t>121 472</w:t>
      </w:r>
      <w:r>
        <w:rPr>
          <w:rFonts w:ascii="TmsCyr" w:hAnsi="TmsCyr" w:cs="Arial"/>
          <w:szCs w:val="32"/>
        </w:rPr>
        <w:t> </w:t>
      </w:r>
      <w:r w:rsidRPr="00261D07">
        <w:rPr>
          <w:rFonts w:ascii="TmsCyr" w:hAnsi="TmsCyr" w:cs="Arial"/>
          <w:szCs w:val="32"/>
        </w:rPr>
        <w:t>674</w:t>
      </w:r>
      <w:r>
        <w:rPr>
          <w:rFonts w:ascii="TmsCyr" w:hAnsi="TmsCyr" w:cs="Arial"/>
          <w:szCs w:val="32"/>
        </w:rPr>
        <w:t>, представлявано от Ник</w:t>
      </w:r>
      <w:r w:rsidR="00450D59">
        <w:rPr>
          <w:rFonts w:ascii="TmsCyr" w:hAnsi="TmsCyr" w:cs="Arial"/>
          <w:szCs w:val="32"/>
        </w:rPr>
        <w:t xml:space="preserve">олай Голомехов </w:t>
      </w:r>
    </w:p>
    <w:p w:rsidR="005E652D" w:rsidRPr="00450D59" w:rsidRDefault="005E652D" w:rsidP="00261D07">
      <w:pPr>
        <w:rPr>
          <w:sz w:val="32"/>
          <w:szCs w:val="32"/>
          <w:lang w:val="en-US"/>
        </w:rPr>
      </w:pPr>
      <w:r>
        <w:rPr>
          <w:rFonts w:ascii="TmsCyr" w:hAnsi="TmsCyr" w:cs="Arial"/>
          <w:szCs w:val="32"/>
        </w:rPr>
        <w:t xml:space="preserve">          7. ,,ЕКОС Медика‘‘ ООД със седалище и адрес на управление гр. София 1618 кв. Павлово ул. ,, Голям Братан‘‘ </w:t>
      </w:r>
      <w:r>
        <w:rPr>
          <w:szCs w:val="32"/>
        </w:rPr>
        <w:t>№</w:t>
      </w:r>
      <w:r>
        <w:rPr>
          <w:rFonts w:ascii="TmsCyr" w:hAnsi="TmsCyr" w:cs="Arial"/>
          <w:szCs w:val="32"/>
        </w:rPr>
        <w:t xml:space="preserve">8, ЕИК 831029075, представлявано от Елка </w:t>
      </w:r>
      <w:r w:rsidR="00450D59">
        <w:rPr>
          <w:rFonts w:ascii="TmsCyr" w:hAnsi="TmsCyr" w:cs="Arial"/>
          <w:szCs w:val="32"/>
        </w:rPr>
        <w:t xml:space="preserve">Алексиева Илиева </w:t>
      </w:r>
      <w:r w:rsidR="00FB0360">
        <w:rPr>
          <w:rFonts w:ascii="TmsCyr" w:hAnsi="TmsCyr" w:cs="Arial"/>
          <w:szCs w:val="32"/>
        </w:rPr>
        <w:br/>
        <w:t xml:space="preserve">          </w:t>
      </w:r>
      <w:r w:rsidR="00FB0360" w:rsidRPr="00FB0360">
        <w:rPr>
          <w:szCs w:val="32"/>
        </w:rPr>
        <w:t xml:space="preserve">8. </w:t>
      </w:r>
      <w:r w:rsidR="00FB0360" w:rsidRPr="00FB0360">
        <w:rPr>
          <w:szCs w:val="21"/>
        </w:rPr>
        <w:t>"СЪРДЖИМЕД" ЕООД</w:t>
      </w:r>
      <w:r w:rsidR="00FB0360" w:rsidRPr="00FB0360">
        <w:rPr>
          <w:rFonts w:ascii="Tahoma" w:hAnsi="Tahoma" w:cs="Tahoma"/>
          <w:szCs w:val="21"/>
        </w:rPr>
        <w:t xml:space="preserve"> </w:t>
      </w:r>
      <w:r w:rsidR="00FB0360">
        <w:rPr>
          <w:szCs w:val="21"/>
        </w:rPr>
        <w:t xml:space="preserve">със седалище и адрес на управление гр. София 1510 </w:t>
      </w:r>
      <w:r w:rsidR="00FB0360" w:rsidRPr="00FB0360">
        <w:t>жк.Хаджи Димитър, бл.115, вх.Г, </w:t>
      </w:r>
      <w:r w:rsidR="00FB0360">
        <w:t xml:space="preserve">ЕИК 131316061, представлявано от Мина </w:t>
      </w:r>
      <w:r w:rsidR="00450D59">
        <w:t xml:space="preserve">Петрова </w:t>
      </w:r>
    </w:p>
    <w:p w:rsidR="00136637" w:rsidRPr="00B36FBE" w:rsidRDefault="00136637" w:rsidP="00FB0360">
      <w:pPr>
        <w:ind w:right="138"/>
      </w:pPr>
    </w:p>
    <w:p w:rsidR="000C06D5" w:rsidRPr="000C06D5" w:rsidRDefault="000C06D5" w:rsidP="000C06D5">
      <w:pPr>
        <w:ind w:right="138" w:firstLine="644"/>
        <w:jc w:val="center"/>
        <w:rPr>
          <w:b/>
        </w:rPr>
      </w:pPr>
    </w:p>
    <w:p w:rsidR="000C06D5" w:rsidRPr="000C06D5" w:rsidRDefault="000C06D5" w:rsidP="000C06D5">
      <w:pPr>
        <w:tabs>
          <w:tab w:val="right" w:leader="dot" w:pos="9072"/>
        </w:tabs>
        <w:ind w:right="1115"/>
        <w:rPr>
          <w:b/>
          <w:sz w:val="28"/>
          <w:szCs w:val="28"/>
        </w:rPr>
      </w:pPr>
      <w:r w:rsidRPr="000C06D5">
        <w:rPr>
          <w:b/>
          <w:sz w:val="28"/>
          <w:szCs w:val="28"/>
        </w:rPr>
        <w:t xml:space="preserve">ІІ. ИЗИСКВАНИЯ КЪМ ИЗПЪЛНЕНИЕТО НА ПОРЪЧКАТА </w:t>
      </w:r>
    </w:p>
    <w:p w:rsidR="000C06D5" w:rsidRPr="000C06D5" w:rsidRDefault="000C06D5" w:rsidP="000C06D5">
      <w:pPr>
        <w:tabs>
          <w:tab w:val="right" w:leader="dot" w:pos="9072"/>
        </w:tabs>
        <w:ind w:right="1115"/>
        <w:rPr>
          <w:b/>
          <w:sz w:val="28"/>
          <w:szCs w:val="28"/>
        </w:rPr>
      </w:pPr>
    </w:p>
    <w:p w:rsidR="000C06D5" w:rsidRPr="000C06D5" w:rsidRDefault="000C06D5" w:rsidP="000C06D5">
      <w:pPr>
        <w:tabs>
          <w:tab w:val="left" w:pos="0"/>
        </w:tabs>
        <w:jc w:val="both"/>
        <w:rPr>
          <w:b/>
          <w:i/>
        </w:rPr>
      </w:pPr>
      <w:r w:rsidRPr="000C06D5">
        <w:rPr>
          <w:b/>
          <w:i/>
        </w:rPr>
        <w:t>1. Изисквания към изпълнението на поръчката</w:t>
      </w:r>
    </w:p>
    <w:p w:rsidR="000C06D5" w:rsidRPr="000C06D5" w:rsidRDefault="000C06D5" w:rsidP="000C06D5">
      <w:pPr>
        <w:keepNext/>
        <w:jc w:val="center"/>
        <w:outlineLvl w:val="1"/>
        <w:rPr>
          <w:b/>
          <w:bCs/>
          <w:i/>
          <w:spacing w:val="20"/>
          <w:sz w:val="28"/>
          <w:szCs w:val="28"/>
          <w:lang w:eastAsia="bg-BG"/>
        </w:rPr>
      </w:pPr>
    </w:p>
    <w:p w:rsidR="000C06D5" w:rsidRPr="000C06D5" w:rsidRDefault="000C06D5" w:rsidP="000C06D5">
      <w:pPr>
        <w:autoSpaceDE w:val="0"/>
        <w:autoSpaceDN w:val="0"/>
        <w:adjustRightInd w:val="0"/>
        <w:jc w:val="both"/>
      </w:pPr>
      <w:r w:rsidRPr="000C06D5">
        <w:rPr>
          <w:b/>
          <w:i/>
        </w:rPr>
        <w:t>1.1.</w:t>
      </w:r>
      <w:r w:rsidRPr="000C06D5">
        <w:t xml:space="preserve"> При изпълнение на поръчката следва да се спазват всички изисквания на Техническата спецификация.</w:t>
      </w:r>
    </w:p>
    <w:p w:rsidR="000C06D5" w:rsidRPr="000C06D5" w:rsidRDefault="000C06D5" w:rsidP="000C06D5">
      <w:pPr>
        <w:autoSpaceDE w:val="0"/>
        <w:autoSpaceDN w:val="0"/>
        <w:adjustRightInd w:val="0"/>
        <w:ind w:firstLine="540"/>
        <w:jc w:val="both"/>
      </w:pPr>
    </w:p>
    <w:p w:rsidR="00A86ABE" w:rsidRPr="0045255D" w:rsidRDefault="00A86ABE" w:rsidP="00A86ABE">
      <w:pPr>
        <w:jc w:val="both"/>
        <w:rPr>
          <w:i/>
        </w:rPr>
      </w:pPr>
      <w:r w:rsidRPr="0045255D">
        <w:rPr>
          <w:b/>
          <w:i/>
        </w:rPr>
        <w:t>1.2.</w:t>
      </w:r>
      <w:r w:rsidRPr="0045255D">
        <w:rPr>
          <w:i/>
        </w:rPr>
        <w:t xml:space="preserve"> Изисквания към предлаганите </w:t>
      </w:r>
      <w:r w:rsidR="0039495C">
        <w:rPr>
          <w:i/>
        </w:rPr>
        <w:t>медицински изделия (консумативи)</w:t>
      </w:r>
      <w:r w:rsidRPr="0045255D">
        <w:rPr>
          <w:i/>
        </w:rPr>
        <w:t>:</w:t>
      </w:r>
    </w:p>
    <w:p w:rsidR="00A86ABE" w:rsidRPr="0045255D" w:rsidRDefault="00A86ABE" w:rsidP="00A86ABE">
      <w:pPr>
        <w:numPr>
          <w:ilvl w:val="0"/>
          <w:numId w:val="2"/>
        </w:numPr>
        <w:ind w:left="0" w:firstLine="540"/>
      </w:pPr>
      <w:r w:rsidRPr="0045255D">
        <w:t xml:space="preserve"> да отговарят 100% на изискванията на Техническата спецификация ;</w:t>
      </w:r>
    </w:p>
    <w:p w:rsidR="00A86ABE" w:rsidRPr="0045255D" w:rsidRDefault="00A86ABE" w:rsidP="00A86ABE">
      <w:pPr>
        <w:tabs>
          <w:tab w:val="left" w:pos="4920"/>
        </w:tabs>
        <w:ind w:firstLine="567"/>
        <w:jc w:val="both"/>
      </w:pPr>
      <w:r w:rsidRPr="0045255D">
        <w:t xml:space="preserve">2. </w:t>
      </w:r>
      <w:r w:rsidR="00C067B8" w:rsidRPr="00C067B8">
        <w:t>за тях да има издадени CE сертификат и Декларация от производителя за съответствие с приложимата Директива на ЕС.</w:t>
      </w:r>
      <w:r w:rsidRPr="0045255D">
        <w:t>.</w:t>
      </w:r>
    </w:p>
    <w:p w:rsidR="00A86ABE" w:rsidRPr="0045255D" w:rsidRDefault="00A86ABE" w:rsidP="00A86ABE">
      <w:pPr>
        <w:jc w:val="both"/>
        <w:rPr>
          <w:bCs/>
          <w:i/>
        </w:rPr>
      </w:pPr>
      <w:r w:rsidRPr="0045255D">
        <w:rPr>
          <w:b/>
          <w:bCs/>
          <w:i/>
        </w:rPr>
        <w:t>1.3.</w:t>
      </w:r>
      <w:r w:rsidRPr="0045255D">
        <w:rPr>
          <w:bCs/>
          <w:i/>
        </w:rPr>
        <w:t>Срокове при изпълнение на доставката/ите:</w:t>
      </w:r>
    </w:p>
    <w:p w:rsidR="00A86ABE" w:rsidRPr="0045255D" w:rsidRDefault="00A86ABE" w:rsidP="00A86ABE">
      <w:pPr>
        <w:numPr>
          <w:ilvl w:val="1"/>
          <w:numId w:val="3"/>
        </w:numPr>
        <w:tabs>
          <w:tab w:val="num" w:pos="-120"/>
          <w:tab w:val="num" w:pos="0"/>
        </w:tabs>
        <w:ind w:left="0" w:firstLine="480"/>
        <w:jc w:val="both"/>
      </w:pPr>
      <w:r w:rsidRPr="0045255D">
        <w:t>Срокът за изпълнение на поръчката е 12 (дванадесет) месеца, считано от датата на сключване на договор за изпълнение на поръчката.</w:t>
      </w:r>
    </w:p>
    <w:p w:rsidR="00C067B8" w:rsidRDefault="00C067B8" w:rsidP="00C067B8">
      <w:pPr>
        <w:widowControl w:val="0"/>
        <w:suppressAutoHyphens/>
        <w:ind w:firstLine="480"/>
        <w:jc w:val="both"/>
      </w:pPr>
      <w:r>
        <w:t>2. Срок и начин на доставка - всяка отделна доставка, предмет на настоящия договор, следва да бъде доставена в срок съгласно офертата на изпълнителя, след получаване на заявката от Възложителя и за количествата, точно определени в заявката. Срокът за изпълнение на спешна доставка е до 24 часа. Срокът за изпълнение на регулярна доставка е до 5 (пет) календарни дни. Заявки от страна на Възложителя се подават само от управителя на Болнична аптека или негов заместник, по телефон (при спешност), писмено, по факс (0675 30078), или от следния електронен адрес: mbal_sevlievoba@abv.bg.</w:t>
      </w:r>
    </w:p>
    <w:p w:rsidR="00C067B8" w:rsidRDefault="00C067B8" w:rsidP="00C067B8">
      <w:pPr>
        <w:widowControl w:val="0"/>
        <w:suppressAutoHyphens/>
        <w:jc w:val="both"/>
      </w:pPr>
      <w:r>
        <w:t>Доставките се извършват само въз основа на конкретни заявки, в срок до 24 /двадесет и четири/ часа, когато е спешна и 5 (пет) дни, когато е регулярна.</w:t>
      </w:r>
    </w:p>
    <w:p w:rsidR="00C067B8" w:rsidRDefault="00C067B8" w:rsidP="00C067B8">
      <w:pPr>
        <w:widowControl w:val="0"/>
        <w:suppressAutoHyphens/>
        <w:jc w:val="both"/>
      </w:pPr>
      <w:r>
        <w:t>Възложителят във всеки един момент от действието на договора има право да извършва проверка на складовите наличности на Изпълнителя с оглед изпълнение на задълженията по предходната точка.</w:t>
      </w:r>
    </w:p>
    <w:p w:rsidR="00C067B8" w:rsidRDefault="00C067B8" w:rsidP="00C067B8">
      <w:pPr>
        <w:widowControl w:val="0"/>
        <w:suppressAutoHyphens/>
        <w:jc w:val="both"/>
      </w:pPr>
      <w:r>
        <w:t>Срокът на годност на продуктите към момента на доставката следва да бъде не по-</w:t>
      </w:r>
      <w:r>
        <w:lastRenderedPageBreak/>
        <w:t>малък от 60% от производствения срок на годност.</w:t>
      </w:r>
    </w:p>
    <w:p w:rsidR="00C067B8" w:rsidRDefault="00C067B8" w:rsidP="00C067B8">
      <w:pPr>
        <w:widowControl w:val="0"/>
        <w:suppressAutoHyphens/>
        <w:jc w:val="both"/>
      </w:pPr>
      <w:r>
        <w:t>Договорените цени са фиксирани и не подлежат на промяна.</w:t>
      </w:r>
    </w:p>
    <w:p w:rsidR="00C067B8" w:rsidRDefault="00C067B8" w:rsidP="00C067B8">
      <w:pPr>
        <w:widowControl w:val="0"/>
        <w:suppressAutoHyphens/>
        <w:jc w:val="both"/>
      </w:pPr>
      <w:r>
        <w:t>Възложителят извършва плащането на база представени доставни фактури в срок до 60 календарни дни, считано от датата на доставката.</w:t>
      </w:r>
    </w:p>
    <w:p w:rsidR="004E0731" w:rsidRDefault="004E0731" w:rsidP="004E0731">
      <w:pPr>
        <w:widowControl w:val="0"/>
        <w:suppressAutoHyphens/>
        <w:jc w:val="both"/>
        <w:rPr>
          <w:b/>
          <w:i/>
          <w:color w:val="FF0000"/>
        </w:rPr>
      </w:pPr>
    </w:p>
    <w:p w:rsidR="00A86ABE" w:rsidRDefault="004E0731" w:rsidP="004E0731">
      <w:pPr>
        <w:widowControl w:val="0"/>
        <w:suppressAutoHyphens/>
        <w:jc w:val="both"/>
      </w:pPr>
      <w:r w:rsidRPr="004E0731">
        <w:t xml:space="preserve">                   </w:t>
      </w:r>
    </w:p>
    <w:p w:rsidR="0081600C" w:rsidRDefault="0081600C" w:rsidP="004E0731">
      <w:pPr>
        <w:widowControl w:val="0"/>
        <w:suppressAutoHyphens/>
        <w:jc w:val="both"/>
      </w:pPr>
    </w:p>
    <w:p w:rsidR="0081600C" w:rsidRPr="004E0731" w:rsidRDefault="0081600C" w:rsidP="004E0731">
      <w:pPr>
        <w:widowControl w:val="0"/>
        <w:suppressAutoHyphens/>
        <w:jc w:val="both"/>
      </w:pPr>
    </w:p>
    <w:p w:rsidR="0039495C" w:rsidRPr="0039495C" w:rsidRDefault="0039495C" w:rsidP="0039495C">
      <w:pPr>
        <w:keepNext/>
        <w:jc w:val="center"/>
        <w:outlineLvl w:val="1"/>
        <w:rPr>
          <w:b/>
          <w:spacing w:val="20"/>
          <w:sz w:val="28"/>
          <w:szCs w:val="28"/>
          <w:lang w:eastAsia="bg-BG"/>
        </w:rPr>
      </w:pPr>
      <w:r w:rsidRPr="0039495C">
        <w:rPr>
          <w:b/>
          <w:spacing w:val="20"/>
          <w:sz w:val="28"/>
          <w:szCs w:val="20"/>
          <w:lang w:eastAsia="bg-BG"/>
        </w:rPr>
        <w:t xml:space="preserve">III.   </w:t>
      </w:r>
      <w:bookmarkStart w:id="0" w:name="_Toc299312416"/>
      <w:r w:rsidRPr="0039495C">
        <w:rPr>
          <w:b/>
          <w:spacing w:val="20"/>
          <w:sz w:val="28"/>
          <w:szCs w:val="20"/>
          <w:lang w:eastAsia="bg-BG"/>
        </w:rPr>
        <w:t>ИЗИСКВАНИЯ КЪМ УЧАСТНИЦИТЕ В ПРОЦЕДУРАТА</w:t>
      </w:r>
      <w:bookmarkEnd w:id="0"/>
    </w:p>
    <w:p w:rsidR="0039495C" w:rsidRPr="0039495C" w:rsidRDefault="0039495C" w:rsidP="0039495C">
      <w:pPr>
        <w:rPr>
          <w:lang w:eastAsia="bg-BG"/>
        </w:rPr>
      </w:pPr>
    </w:p>
    <w:p w:rsidR="0039495C" w:rsidRPr="0039495C" w:rsidRDefault="0039495C" w:rsidP="0039495C">
      <w:pPr>
        <w:keepNext/>
        <w:outlineLvl w:val="2"/>
        <w:rPr>
          <w:b/>
          <w:bCs/>
          <w:i/>
          <w:iCs/>
          <w:spacing w:val="20"/>
          <w:lang w:eastAsia="bg-BG"/>
        </w:rPr>
      </w:pPr>
      <w:bookmarkStart w:id="1" w:name="_Toc299312418"/>
      <w:r w:rsidRPr="0039495C">
        <w:rPr>
          <w:b/>
          <w:bCs/>
          <w:i/>
          <w:iCs/>
          <w:spacing w:val="20"/>
          <w:lang w:eastAsia="bg-BG"/>
        </w:rPr>
        <w:t>1.Общи изисквания</w:t>
      </w:r>
      <w:bookmarkEnd w:id="1"/>
    </w:p>
    <w:p w:rsidR="0039495C" w:rsidRPr="0039495C" w:rsidRDefault="0039495C" w:rsidP="0039495C">
      <w:pPr>
        <w:autoSpaceDE w:val="0"/>
        <w:autoSpaceDN w:val="0"/>
        <w:adjustRightInd w:val="0"/>
        <w:jc w:val="both"/>
        <w:rPr>
          <w:lang w:eastAsia="bg-BG"/>
        </w:rPr>
      </w:pPr>
      <w:r w:rsidRPr="0039495C">
        <w:rPr>
          <w:b/>
        </w:rPr>
        <w:t>1.1</w:t>
      </w:r>
      <w:r w:rsidRPr="0039495C">
        <w:rPr>
          <w:b/>
          <w:i/>
        </w:rPr>
        <w:t>.</w:t>
      </w:r>
      <w:r w:rsidRPr="0039495C">
        <w:t xml:space="preserve"> </w:t>
      </w:r>
      <w:r w:rsidRPr="0039495C">
        <w:rPr>
          <w:lang w:eastAsia="bg-BG"/>
        </w:rPr>
        <w:t>В процедурата за възлагане на обществена поръчка могат да участват български или чуждестранни физически или юридически лица или техни обединения, както и</w:t>
      </w:r>
      <w:r w:rsidR="00B36FBE">
        <w:rPr>
          <w:lang w:eastAsia="bg-BG"/>
        </w:rPr>
        <w:t xml:space="preserve"> </w:t>
      </w:r>
      <w:r w:rsidRPr="0039495C">
        <w:rPr>
          <w:lang w:eastAsia="bg-BG"/>
        </w:rPr>
        <w:t>всяко друго образувание, което има право да изпълнява предмета на настоящата обществена поръчка, съгласно законодателството на държавата, в която е установено.</w:t>
      </w:r>
    </w:p>
    <w:p w:rsidR="0039495C" w:rsidRPr="0039495C" w:rsidRDefault="0039495C" w:rsidP="0039495C">
      <w:pPr>
        <w:autoSpaceDE w:val="0"/>
        <w:autoSpaceDN w:val="0"/>
        <w:adjustRightInd w:val="0"/>
        <w:jc w:val="both"/>
      </w:pPr>
      <w:r w:rsidRPr="0039495C">
        <w:t>1.2. Участниците трябва да отговарят на предварително обявените изисквания на Възложителя в поканата за участие в процедурата, както и на изискванията на ЗОП и Правилника за прилагане на Закона за обществените поръчки (ППЗОП).</w:t>
      </w:r>
    </w:p>
    <w:p w:rsidR="0039495C" w:rsidRPr="0039495C" w:rsidRDefault="0039495C" w:rsidP="0039495C">
      <w:pPr>
        <w:autoSpaceDE w:val="0"/>
        <w:autoSpaceDN w:val="0"/>
        <w:adjustRightInd w:val="0"/>
        <w:jc w:val="both"/>
      </w:pPr>
      <w:r w:rsidRPr="0039495C">
        <w:rPr>
          <w:b/>
        </w:rPr>
        <w:t>1.3.</w:t>
      </w:r>
      <w:r w:rsidRPr="0039495C">
        <w:t xml:space="preserve"> За участие в процедурата участникът подготвя и представя оферта, която трябва да съответства напълно на условията, съдържащи се настоящата покана.</w:t>
      </w:r>
    </w:p>
    <w:p w:rsidR="0039495C" w:rsidRPr="0039495C" w:rsidRDefault="0039495C" w:rsidP="0039495C">
      <w:pPr>
        <w:autoSpaceDE w:val="0"/>
        <w:autoSpaceDN w:val="0"/>
        <w:adjustRightInd w:val="0"/>
        <w:jc w:val="both"/>
      </w:pPr>
      <w:r w:rsidRPr="0039495C">
        <w:rPr>
          <w:b/>
        </w:rPr>
        <w:t>1.4.</w:t>
      </w:r>
      <w:r w:rsidRPr="0039495C">
        <w:t xml:space="preserve"> Участниците са длъжни да съблюдават сроковете и условията, посочени поканата за участие в процедурата.</w:t>
      </w:r>
    </w:p>
    <w:p w:rsidR="0039495C" w:rsidRPr="0039495C" w:rsidRDefault="0039495C" w:rsidP="0039495C">
      <w:pPr>
        <w:autoSpaceDE w:val="0"/>
        <w:autoSpaceDN w:val="0"/>
        <w:adjustRightInd w:val="0"/>
        <w:jc w:val="both"/>
      </w:pPr>
      <w:r w:rsidRPr="0039495C">
        <w:rPr>
          <w:b/>
        </w:rPr>
        <w:t>1.5.</w:t>
      </w:r>
      <w:r w:rsidRPr="0039495C">
        <w:t xml:space="preserve"> Участниците се представляват от лицата, представляващи ги по закон или от лица, специално упълномощени за настоящата процедура, което се доказва с изрично пълномощно – оригинал.</w:t>
      </w:r>
    </w:p>
    <w:p w:rsidR="0039495C" w:rsidRPr="0039495C" w:rsidRDefault="0039495C" w:rsidP="0039495C">
      <w:pPr>
        <w:autoSpaceDE w:val="0"/>
        <w:autoSpaceDN w:val="0"/>
        <w:adjustRightInd w:val="0"/>
        <w:jc w:val="both"/>
        <w:rPr>
          <w:i/>
        </w:rPr>
      </w:pPr>
      <w:r w:rsidRPr="0039495C">
        <w:rPr>
          <w:b/>
        </w:rPr>
        <w:t>1.6.</w:t>
      </w:r>
      <w:r w:rsidRPr="0039495C">
        <w:t xml:space="preserve"> </w:t>
      </w:r>
      <w:r w:rsidRPr="0039495C">
        <w:rPr>
          <w:i/>
        </w:rPr>
        <w:t>В случай, че участник в процедурата е обединение от физически и/или юридически лица, което не е юридическо лице:</w:t>
      </w:r>
    </w:p>
    <w:p w:rsidR="0039495C" w:rsidRPr="0039495C" w:rsidRDefault="0039495C" w:rsidP="0039495C">
      <w:pPr>
        <w:autoSpaceDE w:val="0"/>
        <w:autoSpaceDN w:val="0"/>
        <w:adjustRightInd w:val="0"/>
        <w:jc w:val="both"/>
      </w:pPr>
      <w:r w:rsidRPr="0039495C">
        <w:rPr>
          <w:bCs/>
        </w:rPr>
        <w:t>1.6.1.</w:t>
      </w:r>
      <w:r w:rsidRPr="0039495C">
        <w:rPr>
          <w:b/>
          <w:bCs/>
        </w:rPr>
        <w:t xml:space="preserve"> </w:t>
      </w:r>
      <w:r w:rsidRPr="0039495C">
        <w:t xml:space="preserve">участникът следва да представи заверено копие на документ – учредителен акт, договор, споразумение или друг приложим документ за създаване на обединението, </w:t>
      </w:r>
      <w:r w:rsidRPr="0039495C">
        <w:rPr>
          <w:color w:val="000000"/>
          <w:lang w:eastAsia="bg-BG"/>
        </w:rPr>
        <w:t>както и следната информация във връзка с конкретната обособена позиция от обществената поръчка</w:t>
      </w:r>
      <w:r w:rsidRPr="0039495C">
        <w:t>:</w:t>
      </w:r>
    </w:p>
    <w:p w:rsidR="0039495C" w:rsidRPr="0039495C" w:rsidRDefault="0039495C" w:rsidP="0039495C">
      <w:pPr>
        <w:autoSpaceDE w:val="0"/>
        <w:autoSpaceDN w:val="0"/>
        <w:adjustRightInd w:val="0"/>
        <w:jc w:val="both"/>
      </w:pPr>
      <w:r w:rsidRPr="0039495C">
        <w:t xml:space="preserve">а) правата и задълженията на участниците в обединението за конкретната </w:t>
      </w:r>
      <w:r w:rsidRPr="0039495C">
        <w:rPr>
          <w:lang w:eastAsia="bg-BG"/>
        </w:rPr>
        <w:t>обособената позиция</w:t>
      </w:r>
      <w:r w:rsidRPr="0039495C">
        <w:t>;</w:t>
      </w:r>
    </w:p>
    <w:p w:rsidR="0039495C" w:rsidRPr="0039495C" w:rsidRDefault="0039495C" w:rsidP="0039495C">
      <w:pPr>
        <w:autoSpaceDE w:val="0"/>
        <w:autoSpaceDN w:val="0"/>
        <w:adjustRightInd w:val="0"/>
        <w:jc w:val="both"/>
      </w:pPr>
      <w:r w:rsidRPr="0039495C">
        <w:t>б) разпределението на отговорността между членовете на обединението;</w:t>
      </w:r>
    </w:p>
    <w:p w:rsidR="0039495C" w:rsidRPr="0039495C" w:rsidRDefault="0039495C" w:rsidP="0039495C">
      <w:pPr>
        <w:autoSpaceDE w:val="0"/>
        <w:autoSpaceDN w:val="0"/>
        <w:adjustRightInd w:val="0"/>
        <w:jc w:val="both"/>
      </w:pPr>
      <w:r w:rsidRPr="0039495C">
        <w:t xml:space="preserve">в) дейностите, които ще изпълнява всеки член на обединението, по </w:t>
      </w:r>
      <w:r w:rsidRPr="0039495C">
        <w:rPr>
          <w:lang w:eastAsia="bg-BG"/>
        </w:rPr>
        <w:t xml:space="preserve">обособената позиция на </w:t>
      </w:r>
      <w:r w:rsidRPr="0039495C">
        <w:t>поръчката;</w:t>
      </w:r>
    </w:p>
    <w:p w:rsidR="0039495C" w:rsidRPr="0039495C" w:rsidRDefault="0039495C" w:rsidP="0039495C">
      <w:pPr>
        <w:autoSpaceDE w:val="0"/>
        <w:autoSpaceDN w:val="0"/>
        <w:adjustRightInd w:val="0"/>
        <w:jc w:val="both"/>
      </w:pPr>
      <w:r w:rsidRPr="0039495C">
        <w:rPr>
          <w:b/>
          <w:bCs/>
        </w:rPr>
        <w:t xml:space="preserve">1.6.2. </w:t>
      </w:r>
      <w:r w:rsidRPr="0039495C">
        <w:t>в случай че от представения документ не е видна посочената информация по т. 1.6.1., тя се предоставя допълнително;</w:t>
      </w:r>
    </w:p>
    <w:p w:rsidR="0039495C" w:rsidRPr="0039495C" w:rsidRDefault="0039495C" w:rsidP="0039495C">
      <w:pPr>
        <w:autoSpaceDE w:val="0"/>
        <w:autoSpaceDN w:val="0"/>
        <w:adjustRightInd w:val="0"/>
        <w:jc w:val="both"/>
      </w:pPr>
      <w:r w:rsidRPr="0039495C">
        <w:rPr>
          <w:b/>
          <w:bCs/>
        </w:rPr>
        <w:t xml:space="preserve">1.6.3. </w:t>
      </w:r>
      <w:r w:rsidRPr="0039495C">
        <w:t>Възложителят поставя следните изисквания към обединението-участник, които да са видни от документите по т. 1.6.1. и т. 1.6.2., а именно:</w:t>
      </w:r>
    </w:p>
    <w:p w:rsidR="0039495C" w:rsidRPr="0039495C" w:rsidRDefault="0039495C" w:rsidP="0039495C">
      <w:pPr>
        <w:autoSpaceDE w:val="0"/>
        <w:autoSpaceDN w:val="0"/>
        <w:adjustRightInd w:val="0"/>
        <w:jc w:val="both"/>
      </w:pPr>
      <w:r w:rsidRPr="0039495C">
        <w:t>а) определянето на партньор или лице, което да представлява обединението за целите на обществената поръчка, следва да се извърши с документа по т. 1.6.1. или в отделен друг документ, като участникът представя оригинал или заверено от участника копие;</w:t>
      </w:r>
    </w:p>
    <w:p w:rsidR="0039495C" w:rsidRPr="0039495C" w:rsidRDefault="0039495C" w:rsidP="0039495C">
      <w:pPr>
        <w:autoSpaceDE w:val="0"/>
        <w:autoSpaceDN w:val="0"/>
        <w:adjustRightInd w:val="0"/>
        <w:jc w:val="both"/>
      </w:pPr>
      <w:r w:rsidRPr="0039495C">
        <w:t>б) да е налице солидарна отговорност на участниците в обединението при изпълнение на обособената позиция на поръчката.</w:t>
      </w:r>
    </w:p>
    <w:p w:rsidR="0039495C" w:rsidRPr="0039495C" w:rsidRDefault="0039495C" w:rsidP="0039495C">
      <w:pPr>
        <w:autoSpaceDE w:val="0"/>
        <w:autoSpaceDN w:val="0"/>
        <w:adjustRightInd w:val="0"/>
        <w:jc w:val="both"/>
        <w:rPr>
          <w:b/>
        </w:rPr>
      </w:pPr>
      <w:r w:rsidRPr="0039495C">
        <w:rPr>
          <w:b/>
          <w:bCs/>
        </w:rPr>
        <w:t xml:space="preserve">1.6.4. </w:t>
      </w:r>
      <w:r w:rsidRPr="0039495C">
        <w:rPr>
          <w:b/>
        </w:rPr>
        <w:t>Възложителят не изисква създаване на юридическо лице, в случай, че избраният за Изпълнител участник е обединение от физически и/или юридически лица.</w:t>
      </w:r>
    </w:p>
    <w:p w:rsidR="000C06D5" w:rsidRPr="000C06D5" w:rsidRDefault="000C06D5" w:rsidP="000C06D5">
      <w:pPr>
        <w:ind w:right="138" w:firstLine="644"/>
        <w:jc w:val="both"/>
      </w:pPr>
    </w:p>
    <w:p w:rsidR="00A4030B" w:rsidRPr="0045255D" w:rsidRDefault="00A4030B" w:rsidP="00A4030B">
      <w:pPr>
        <w:autoSpaceDE w:val="0"/>
        <w:autoSpaceDN w:val="0"/>
        <w:adjustRightInd w:val="0"/>
        <w:jc w:val="both"/>
      </w:pPr>
      <w:r w:rsidRPr="0045255D">
        <w:rPr>
          <w:b/>
          <w:bCs/>
        </w:rPr>
        <w:lastRenderedPageBreak/>
        <w:t xml:space="preserve">1.6.5. </w:t>
      </w:r>
      <w:r w:rsidRPr="0045255D">
        <w:t>Лице, което участва в обединение или е дало съгласие да бъде подизпълнител на друг участник за дадена обособена позиция, не може да подава самостоятелна оферта за същата обособена позиция.</w:t>
      </w:r>
    </w:p>
    <w:p w:rsidR="00A4030B" w:rsidRPr="0045255D" w:rsidRDefault="00A4030B" w:rsidP="00A4030B">
      <w:pPr>
        <w:autoSpaceDE w:val="0"/>
        <w:autoSpaceDN w:val="0"/>
        <w:adjustRightInd w:val="0"/>
        <w:jc w:val="both"/>
      </w:pPr>
      <w:r w:rsidRPr="0045255D">
        <w:rPr>
          <w:b/>
          <w:bCs/>
        </w:rPr>
        <w:t xml:space="preserve">1.6.6. </w:t>
      </w:r>
      <w:r w:rsidRPr="0045255D">
        <w:t>В процедурата за възлагане на обществената поръчка едно физическо или юридическо лице може да участва само в едно обединение по съответната обособена позиция.</w:t>
      </w:r>
    </w:p>
    <w:p w:rsidR="00A4030B" w:rsidRPr="0045255D" w:rsidRDefault="00A4030B" w:rsidP="00A4030B">
      <w:pPr>
        <w:autoSpaceDE w:val="0"/>
        <w:autoSpaceDN w:val="0"/>
        <w:adjustRightInd w:val="0"/>
        <w:jc w:val="both"/>
      </w:pPr>
      <w:r w:rsidRPr="0045255D">
        <w:t>1.6.7. Не се допускат промени в състава на обединен</w:t>
      </w:r>
      <w:r>
        <w:t>ието след края</w:t>
      </w:r>
      <w:r w:rsidRPr="0045255D">
        <w:t xml:space="preserve"> на срока за подаване на офертите.  </w:t>
      </w:r>
    </w:p>
    <w:p w:rsidR="00A4030B" w:rsidRPr="0045255D" w:rsidRDefault="00A4030B" w:rsidP="00A4030B">
      <w:pPr>
        <w:autoSpaceDE w:val="0"/>
        <w:autoSpaceDN w:val="0"/>
        <w:adjustRightInd w:val="0"/>
        <w:jc w:val="both"/>
      </w:pPr>
      <w:r w:rsidRPr="0045255D">
        <w:rPr>
          <w:b/>
        </w:rPr>
        <w:t>1.7.</w:t>
      </w:r>
      <w:r w:rsidRPr="0045255D">
        <w:t xml:space="preserve"> Свързани лица не могат да бъдат самостоятелни участници в една и съща обособена позиция.</w:t>
      </w:r>
    </w:p>
    <w:p w:rsidR="00A4030B" w:rsidRPr="0045255D" w:rsidRDefault="00A4030B" w:rsidP="00A4030B">
      <w:pPr>
        <w:autoSpaceDE w:val="0"/>
        <w:autoSpaceDN w:val="0"/>
        <w:adjustRightInd w:val="0"/>
        <w:jc w:val="both"/>
        <w:rPr>
          <w:color w:val="000000"/>
          <w:lang w:eastAsia="bg-BG"/>
        </w:rPr>
      </w:pPr>
      <w:r w:rsidRPr="0045255D">
        <w:rPr>
          <w:b/>
          <w:color w:val="000000"/>
          <w:lang w:eastAsia="bg-BG"/>
        </w:rPr>
        <w:t>1.8.</w:t>
      </w:r>
      <w:r w:rsidRPr="0045255D">
        <w:rPr>
          <w:color w:val="000000"/>
          <w:lang w:eastAsia="bg-BG"/>
        </w:rPr>
        <w:t xml:space="preserve"> 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Подизпълнителите трябва да отговарят на съответните критерии за подбор съобразно вида и дела от поръчката/ обособената позиция, който ще изпълняват, и за тях да не са налице основания за отстраняване от процедурата.</w:t>
      </w:r>
    </w:p>
    <w:p w:rsidR="00A4030B" w:rsidRPr="00303B97" w:rsidRDefault="00A4030B" w:rsidP="00A4030B">
      <w:pPr>
        <w:autoSpaceDE w:val="0"/>
        <w:autoSpaceDN w:val="0"/>
        <w:adjustRightInd w:val="0"/>
        <w:jc w:val="both"/>
        <w:rPr>
          <w:color w:val="000000"/>
        </w:rPr>
      </w:pPr>
      <w:r>
        <w:rPr>
          <w:b/>
          <w:bCs/>
          <w:color w:val="000000"/>
        </w:rPr>
        <w:t>1</w:t>
      </w:r>
      <w:r w:rsidRPr="00303B97">
        <w:rPr>
          <w:b/>
          <w:bCs/>
          <w:color w:val="000000"/>
        </w:rPr>
        <w:t>.</w:t>
      </w:r>
      <w:r>
        <w:rPr>
          <w:b/>
          <w:bCs/>
          <w:color w:val="000000"/>
        </w:rPr>
        <w:t>9</w:t>
      </w:r>
      <w:r w:rsidRPr="00303B97">
        <w:rPr>
          <w:b/>
          <w:bCs/>
          <w:color w:val="000000"/>
        </w:rPr>
        <w:t xml:space="preserve"> </w:t>
      </w:r>
      <w:r w:rsidRPr="00B2310D">
        <w:rPr>
          <w:b/>
          <w:color w:val="000000"/>
        </w:rPr>
        <w:t xml:space="preserve">Всички документи за участие в процедурата се предоставят на хартиен носител, като </w:t>
      </w:r>
      <w:r w:rsidRPr="00B2310D">
        <w:rPr>
          <w:b/>
        </w:rPr>
        <w:t>към</w:t>
      </w:r>
      <w:r w:rsidRPr="00B2310D">
        <w:rPr>
          <w:b/>
          <w:color w:val="000000"/>
        </w:rPr>
        <w:t xml:space="preserve"> ценовото предложение на съответната обособена позиция се прилагат и копия в електронен вид, позволяващ</w:t>
      </w:r>
      <w:r w:rsidRPr="00303B97">
        <w:rPr>
          <w:b/>
          <w:color w:val="000000"/>
        </w:rPr>
        <w:t xml:space="preserve"> копиране на данните за целите на работата на комисията при оценяване.</w:t>
      </w:r>
      <w:r w:rsidRPr="00303B97">
        <w:rPr>
          <w:color w:val="000000"/>
        </w:rPr>
        <w:t xml:space="preserve"> В случай на несъответствие между текстовете на хартиения носител и електронното копие, за водещ се приема хартиеният вид на документа.</w:t>
      </w:r>
    </w:p>
    <w:p w:rsidR="00A4030B" w:rsidRPr="00303B97" w:rsidRDefault="00A4030B" w:rsidP="00A4030B">
      <w:pPr>
        <w:autoSpaceDE w:val="0"/>
        <w:autoSpaceDN w:val="0"/>
        <w:adjustRightInd w:val="0"/>
        <w:jc w:val="both"/>
        <w:rPr>
          <w:b/>
        </w:rPr>
      </w:pPr>
      <w:r>
        <w:rPr>
          <w:b/>
          <w:bCs/>
        </w:rPr>
        <w:t>1.10</w:t>
      </w:r>
      <w:r w:rsidRPr="00303B97">
        <w:rPr>
          <w:b/>
          <w:bCs/>
        </w:rPr>
        <w:t xml:space="preserve">. </w:t>
      </w:r>
      <w:r w:rsidRPr="00303B97">
        <w:rPr>
          <w:b/>
        </w:rPr>
        <w:t xml:space="preserve">Всеки участник в процедурата има право да представи оферта за </w:t>
      </w:r>
      <w:r w:rsidRPr="00303B97">
        <w:rPr>
          <w:b/>
          <w:color w:val="000000"/>
          <w:lang w:eastAsia="bg-BG"/>
        </w:rPr>
        <w:t xml:space="preserve">една или повече от номенклатурите в обособените позиции, включени в предмета на обществената поръчка, както и </w:t>
      </w:r>
      <w:r w:rsidRPr="00303B97">
        <w:rPr>
          <w:b/>
        </w:rPr>
        <w:t xml:space="preserve">само една оферта за съответната </w:t>
      </w:r>
      <w:r w:rsidRPr="00303B97">
        <w:rPr>
          <w:b/>
          <w:color w:val="000000"/>
          <w:lang w:eastAsia="bg-BG"/>
        </w:rPr>
        <w:t xml:space="preserve">номенклатура от </w:t>
      </w:r>
      <w:r w:rsidRPr="00303B97">
        <w:rPr>
          <w:b/>
        </w:rPr>
        <w:t>обособената позиция.</w:t>
      </w:r>
      <w:r w:rsidRPr="00303B97">
        <w:t xml:space="preserve"> Офертата трябва да е попълнена без поправки по нея. Документи с поправки не се разглеждат.</w:t>
      </w:r>
    </w:p>
    <w:p w:rsidR="00A4030B" w:rsidRPr="00303B97" w:rsidRDefault="00A4030B" w:rsidP="00A4030B">
      <w:pPr>
        <w:ind w:right="138"/>
        <w:jc w:val="both"/>
        <w:rPr>
          <w:b/>
          <w:bCs/>
        </w:rPr>
      </w:pPr>
      <w:r>
        <w:rPr>
          <w:b/>
          <w:bCs/>
        </w:rPr>
        <w:t>1.11</w:t>
      </w:r>
      <w:r w:rsidRPr="00303B97">
        <w:rPr>
          <w:b/>
          <w:bCs/>
        </w:rPr>
        <w:t xml:space="preserve">. </w:t>
      </w:r>
      <w:r w:rsidRPr="00303B97">
        <w:t xml:space="preserve">Участниците могат да подават оферти </w:t>
      </w:r>
      <w:r w:rsidRPr="00303B97">
        <w:rPr>
          <w:b/>
          <w:i/>
        </w:rPr>
        <w:t>за една или и за повече обособени позиции.</w:t>
      </w:r>
    </w:p>
    <w:p w:rsidR="00A4030B" w:rsidRPr="00303B97" w:rsidRDefault="00A4030B" w:rsidP="00A4030B">
      <w:pPr>
        <w:autoSpaceDE w:val="0"/>
        <w:autoSpaceDN w:val="0"/>
        <w:adjustRightInd w:val="0"/>
        <w:jc w:val="both"/>
      </w:pPr>
      <w:r>
        <w:rPr>
          <w:b/>
          <w:bCs/>
        </w:rPr>
        <w:t>1.12</w:t>
      </w:r>
      <w:r w:rsidRPr="00303B97">
        <w:rPr>
          <w:b/>
          <w:bCs/>
        </w:rPr>
        <w:t xml:space="preserve">. </w:t>
      </w:r>
      <w:r w:rsidRPr="00303B97">
        <w:t>Не се допуска предлагането на варианти в офертата.</w:t>
      </w:r>
    </w:p>
    <w:p w:rsidR="00A4030B" w:rsidRPr="00303B97" w:rsidRDefault="00A4030B" w:rsidP="00A4030B">
      <w:pPr>
        <w:autoSpaceDE w:val="0"/>
        <w:autoSpaceDN w:val="0"/>
        <w:adjustRightInd w:val="0"/>
        <w:jc w:val="both"/>
      </w:pPr>
      <w:r>
        <w:rPr>
          <w:b/>
          <w:bCs/>
        </w:rPr>
        <w:t>1.13</w:t>
      </w:r>
      <w:r w:rsidRPr="00303B97">
        <w:rPr>
          <w:b/>
          <w:bCs/>
        </w:rPr>
        <w:t xml:space="preserve">. </w:t>
      </w:r>
      <w:r w:rsidRPr="00303B97">
        <w:t>Прогнозната стойност на поръчката, както и на съответната обособена позиция от нея, е максимално допустима и оферти над посочената прогнозна стойност, ще бъдат отстранявани от процедурата.</w:t>
      </w:r>
    </w:p>
    <w:p w:rsidR="00A4030B" w:rsidRPr="0045255D" w:rsidRDefault="00A4030B" w:rsidP="00A4030B">
      <w:pPr>
        <w:autoSpaceDE w:val="0"/>
        <w:autoSpaceDN w:val="0"/>
        <w:adjustRightInd w:val="0"/>
        <w:jc w:val="both"/>
      </w:pPr>
      <w:r>
        <w:rPr>
          <w:b/>
          <w:bCs/>
        </w:rPr>
        <w:t>1.14</w:t>
      </w:r>
      <w:r w:rsidRPr="00303B97">
        <w:rPr>
          <w:b/>
          <w:bCs/>
        </w:rPr>
        <w:t xml:space="preserve">. </w:t>
      </w:r>
      <w:r w:rsidRPr="00303B97">
        <w:t>Участниците могат да посочват в офертите си информация, която смятат за конфиденциална във връзка с наличието на търговска тайна. В тези случаи се прилагат чл. 102 и чл. 42, ал. 5 от ЗОП.</w:t>
      </w:r>
    </w:p>
    <w:p w:rsidR="00A4030B" w:rsidRPr="0045255D" w:rsidRDefault="00A4030B" w:rsidP="00A4030B">
      <w:pPr>
        <w:ind w:firstLine="600"/>
        <w:jc w:val="both"/>
        <w:rPr>
          <w:b/>
          <w:i/>
        </w:rPr>
      </w:pPr>
    </w:p>
    <w:p w:rsidR="00A4030B" w:rsidRPr="0045255D" w:rsidRDefault="00A4030B" w:rsidP="00A4030B">
      <w:pPr>
        <w:pStyle w:val="Heading3"/>
        <w:ind w:firstLine="0"/>
        <w:jc w:val="left"/>
        <w:rPr>
          <w:bCs/>
          <w:iCs/>
          <w:szCs w:val="24"/>
        </w:rPr>
      </w:pPr>
      <w:r w:rsidRPr="0045255D">
        <w:rPr>
          <w:bCs/>
          <w:iCs/>
          <w:szCs w:val="24"/>
        </w:rPr>
        <w:t>2. Лично състояние на участниците</w:t>
      </w:r>
    </w:p>
    <w:p w:rsidR="00A4030B" w:rsidRPr="0045255D" w:rsidRDefault="00A4030B" w:rsidP="00A4030B">
      <w:pPr>
        <w:autoSpaceDE w:val="0"/>
        <w:autoSpaceDN w:val="0"/>
        <w:adjustRightInd w:val="0"/>
        <w:jc w:val="both"/>
        <w:rPr>
          <w:b/>
        </w:rPr>
      </w:pPr>
    </w:p>
    <w:p w:rsidR="00A4030B" w:rsidRPr="0045255D" w:rsidRDefault="00A4030B" w:rsidP="00A4030B">
      <w:pPr>
        <w:autoSpaceDE w:val="0"/>
        <w:autoSpaceDN w:val="0"/>
        <w:adjustRightInd w:val="0"/>
        <w:ind w:firstLine="708"/>
        <w:jc w:val="both"/>
        <w:rPr>
          <w:b/>
        </w:rPr>
      </w:pPr>
      <w:r w:rsidRPr="0045255D">
        <w:rPr>
          <w:b/>
        </w:rPr>
        <w:t>Участниците са длъжни да уведомят писмено Възложителя в 3-дневен срок от настъпване на някое от обстоятелствата, посочени в т. 2.1., т. 2.2. и 2.3.1. по-долу.</w:t>
      </w:r>
    </w:p>
    <w:p w:rsidR="00A4030B" w:rsidRPr="0045255D" w:rsidRDefault="00A4030B" w:rsidP="00A4030B">
      <w:pPr>
        <w:autoSpaceDE w:val="0"/>
        <w:autoSpaceDN w:val="0"/>
        <w:adjustRightInd w:val="0"/>
        <w:jc w:val="both"/>
        <w:rPr>
          <w:b/>
        </w:rPr>
      </w:pPr>
    </w:p>
    <w:p w:rsidR="00A4030B" w:rsidRPr="0045255D" w:rsidRDefault="00A4030B" w:rsidP="00A4030B">
      <w:pPr>
        <w:autoSpaceDE w:val="0"/>
        <w:autoSpaceDN w:val="0"/>
        <w:adjustRightInd w:val="0"/>
        <w:ind w:firstLine="240"/>
        <w:jc w:val="both"/>
        <w:rPr>
          <w:b/>
          <w:bCs/>
        </w:rPr>
      </w:pPr>
      <w:r w:rsidRPr="0045255D">
        <w:rPr>
          <w:b/>
        </w:rPr>
        <w:t>2.1.</w:t>
      </w:r>
      <w:r w:rsidRPr="0045255D">
        <w:t xml:space="preserve"> </w:t>
      </w:r>
      <w:r w:rsidRPr="0045255D">
        <w:rPr>
          <w:b/>
          <w:bCs/>
        </w:rPr>
        <w:t>Основания за задължително отстраняване, определени в чл. 54, ал. 1 от ЗОП</w:t>
      </w:r>
    </w:p>
    <w:p w:rsidR="00A4030B" w:rsidRPr="0045255D" w:rsidRDefault="00A4030B" w:rsidP="00A4030B">
      <w:pPr>
        <w:autoSpaceDE w:val="0"/>
        <w:autoSpaceDN w:val="0"/>
        <w:adjustRightInd w:val="0"/>
        <w:ind w:firstLine="708"/>
        <w:jc w:val="both"/>
      </w:pPr>
      <w:r w:rsidRPr="0045255D">
        <w:t>2.1.1. Възложителят отстранява от участие в процедурата за възлагане на обществена поръчка участник, за когото е налице някое от основанията, посочени по-долу, възникнало преди или по време на процедурата:</w:t>
      </w:r>
    </w:p>
    <w:p w:rsidR="00A4030B" w:rsidRPr="0045255D" w:rsidRDefault="00A4030B" w:rsidP="00A4030B">
      <w:pPr>
        <w:autoSpaceDE w:val="0"/>
        <w:autoSpaceDN w:val="0"/>
        <w:adjustRightInd w:val="0"/>
        <w:ind w:firstLine="708"/>
        <w:jc w:val="both"/>
      </w:pPr>
      <w:r w:rsidRPr="0045255D">
        <w:rPr>
          <w:color w:val="000000"/>
          <w:lang w:eastAsia="bg-BG"/>
        </w:rPr>
        <w:t xml:space="preserve">а) е осъден с влязла в сила присъда, освен ако е реабилитиран, за престъпление по чл. 108а, чл. 159а – 159г, чл. 172, чл. 192а, чл. 194 – 217, чл. 219 – 252, чл. 253 – 260, </w:t>
      </w:r>
      <w:r w:rsidRPr="0045255D">
        <w:rPr>
          <w:color w:val="000000"/>
          <w:lang w:eastAsia="bg-BG"/>
        </w:rPr>
        <w:lastRenderedPageBreak/>
        <w:t>чл. 301 – 307</w:t>
      </w:r>
      <w:r w:rsidR="00FC6BB1">
        <w:rPr>
          <w:color w:val="000000"/>
          <w:lang w:eastAsia="bg-BG"/>
        </w:rPr>
        <w:t>, чл. 321, 321а и чл. 352 – 353</w:t>
      </w:r>
      <w:r w:rsidRPr="0045255D">
        <w:rPr>
          <w:color w:val="000000"/>
          <w:lang w:eastAsia="bg-BG"/>
        </w:rPr>
        <w:t xml:space="preserve"> от Наказателния кодекс;</w:t>
      </w:r>
      <w:r w:rsidRPr="0045255D">
        <w:t xml:space="preserve"> или</w:t>
      </w:r>
      <w:r w:rsidRPr="0045255D">
        <w:rPr>
          <w:color w:val="000000"/>
          <w:lang w:eastAsia="bg-BG"/>
        </w:rPr>
        <w:t xml:space="preserve"> за престъпление</w:t>
      </w:r>
      <w:r w:rsidRPr="0045255D">
        <w:t>, аналогични на посочените в друга държава членка или трета страна;</w:t>
      </w:r>
    </w:p>
    <w:p w:rsidR="000C06D5" w:rsidRDefault="00A4030B" w:rsidP="00A4030B">
      <w:pPr>
        <w:rPr>
          <w:color w:val="000000"/>
          <w:lang w:eastAsia="bg-BG"/>
        </w:rPr>
      </w:pPr>
      <w:r w:rsidRPr="0045255D">
        <w:rPr>
          <w:color w:val="000000"/>
          <w:lang w:eastAsia="bg-BG"/>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w:t>
      </w:r>
    </w:p>
    <w:p w:rsidR="00A4030B" w:rsidRPr="0045255D" w:rsidRDefault="00A4030B" w:rsidP="00A4030B">
      <w:pPr>
        <w:autoSpaceDE w:val="0"/>
        <w:autoSpaceDN w:val="0"/>
        <w:adjustRightInd w:val="0"/>
        <w:jc w:val="both"/>
      </w:pPr>
      <w:r w:rsidRPr="0045255D">
        <w:rPr>
          <w:color w:val="000000"/>
          <w:lang w:eastAsia="bg-BG"/>
        </w:rPr>
        <w:t>разсрочване, отсрочване или обезпечение на задълженията или задължението е по акт, който не е влязъл в сила;</w:t>
      </w:r>
    </w:p>
    <w:p w:rsidR="00A4030B" w:rsidRPr="0045255D" w:rsidRDefault="00A4030B" w:rsidP="00A4030B">
      <w:pPr>
        <w:autoSpaceDE w:val="0"/>
        <w:autoSpaceDN w:val="0"/>
        <w:adjustRightInd w:val="0"/>
        <w:ind w:firstLine="708"/>
        <w:jc w:val="both"/>
      </w:pPr>
      <w:r w:rsidRPr="0045255D">
        <w:rPr>
          <w:color w:val="000000"/>
          <w:lang w:eastAsia="bg-BG"/>
        </w:rPr>
        <w:t>в) е налице неравнопоставеност в случаите по чл. 44, ал. 5 от ЗОП;</w:t>
      </w:r>
    </w:p>
    <w:p w:rsidR="00A4030B" w:rsidRPr="0045255D" w:rsidRDefault="00A4030B" w:rsidP="00A4030B">
      <w:pPr>
        <w:autoSpaceDE w:val="0"/>
        <w:autoSpaceDN w:val="0"/>
        <w:adjustRightInd w:val="0"/>
        <w:ind w:firstLine="708"/>
        <w:jc w:val="both"/>
      </w:pPr>
      <w:r w:rsidRPr="0045255D">
        <w:rPr>
          <w:color w:val="000000"/>
          <w:lang w:eastAsia="bg-BG"/>
        </w:rPr>
        <w:t>г) е установено, че:</w:t>
      </w:r>
    </w:p>
    <w:p w:rsidR="00A4030B" w:rsidRPr="0045255D" w:rsidRDefault="00A4030B" w:rsidP="00A4030B">
      <w:pPr>
        <w:autoSpaceDE w:val="0"/>
        <w:autoSpaceDN w:val="0"/>
        <w:adjustRightInd w:val="0"/>
        <w:ind w:firstLine="708"/>
        <w:jc w:val="both"/>
      </w:pPr>
      <w:r w:rsidRPr="0045255D">
        <w:rPr>
          <w:color w:val="000000"/>
          <w:lang w:eastAsia="bg-BG"/>
        </w:rPr>
        <w:t>аа)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A4030B" w:rsidRPr="0045255D" w:rsidRDefault="00A4030B" w:rsidP="00A4030B">
      <w:pPr>
        <w:autoSpaceDE w:val="0"/>
        <w:autoSpaceDN w:val="0"/>
        <w:adjustRightInd w:val="0"/>
        <w:ind w:firstLine="708"/>
        <w:jc w:val="both"/>
      </w:pPr>
      <w:r w:rsidRPr="0045255D">
        <w:rPr>
          <w:color w:val="000000"/>
          <w:lang w:eastAsia="bg-BG"/>
        </w:rPr>
        <w:t>бб)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A4030B" w:rsidRPr="0045255D" w:rsidRDefault="00A4030B" w:rsidP="00A4030B">
      <w:pPr>
        <w:autoSpaceDE w:val="0"/>
        <w:autoSpaceDN w:val="0"/>
        <w:adjustRightInd w:val="0"/>
        <w:ind w:firstLine="708"/>
        <w:jc w:val="both"/>
      </w:pPr>
      <w:r w:rsidRPr="0045255D">
        <w:rPr>
          <w:color w:val="000000"/>
          <w:lang w:eastAsia="bg-BG"/>
        </w:rPr>
        <w:t>д)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участникът е установен;</w:t>
      </w:r>
    </w:p>
    <w:p w:rsidR="00A4030B" w:rsidRPr="0045255D" w:rsidRDefault="00A4030B" w:rsidP="00A4030B">
      <w:pPr>
        <w:autoSpaceDE w:val="0"/>
        <w:autoSpaceDN w:val="0"/>
        <w:adjustRightInd w:val="0"/>
        <w:ind w:firstLine="708"/>
        <w:jc w:val="both"/>
      </w:pPr>
      <w:r w:rsidRPr="0045255D">
        <w:rPr>
          <w:color w:val="000000"/>
          <w:lang w:eastAsia="bg-BG"/>
        </w:rPr>
        <w:t>е) е налице конфликт на интереси, който не може да бъде отстранен.</w:t>
      </w:r>
    </w:p>
    <w:p w:rsidR="00A4030B" w:rsidRPr="0045255D" w:rsidRDefault="00A4030B" w:rsidP="00A4030B">
      <w:pPr>
        <w:autoSpaceDE w:val="0"/>
        <w:autoSpaceDN w:val="0"/>
        <w:adjustRightInd w:val="0"/>
        <w:ind w:firstLine="708"/>
        <w:jc w:val="both"/>
      </w:pPr>
      <w:r w:rsidRPr="0045255D">
        <w:rPr>
          <w:b/>
        </w:rPr>
        <w:t>2.1.2.</w:t>
      </w:r>
      <w:r w:rsidRPr="0045255D">
        <w:t xml:space="preserve"> Основанията по т. 2.1.1., б. “а” и “е” се отнасят за лицата, които представляват участника, за лицата, които са членове на управителни и надзорни органи на участника, и за други лица, които имат правомощия да упражняват контрол при вземането на решения от тези органи.</w:t>
      </w:r>
    </w:p>
    <w:p w:rsidR="00A4030B" w:rsidRPr="0045255D" w:rsidRDefault="00A4030B" w:rsidP="00A4030B">
      <w:pPr>
        <w:autoSpaceDE w:val="0"/>
        <w:autoSpaceDN w:val="0"/>
        <w:adjustRightInd w:val="0"/>
        <w:jc w:val="both"/>
        <w:rPr>
          <w:color w:val="000000"/>
          <w:sz w:val="16"/>
          <w:szCs w:val="16"/>
          <w:lang w:eastAsia="bg-BG"/>
        </w:rPr>
      </w:pPr>
    </w:p>
    <w:p w:rsidR="00A4030B" w:rsidRPr="0045255D" w:rsidRDefault="00A4030B" w:rsidP="00A4030B">
      <w:pPr>
        <w:autoSpaceDE w:val="0"/>
        <w:autoSpaceDN w:val="0"/>
        <w:adjustRightInd w:val="0"/>
        <w:jc w:val="both"/>
      </w:pPr>
      <w:r w:rsidRPr="0045255D">
        <w:rPr>
          <w:i/>
          <w:iCs/>
        </w:rPr>
        <w:t>Забележка</w:t>
      </w:r>
      <w:r w:rsidRPr="0045255D">
        <w:t xml:space="preserve">: </w:t>
      </w:r>
    </w:p>
    <w:p w:rsidR="00A4030B" w:rsidRPr="0045255D" w:rsidRDefault="00A4030B" w:rsidP="00A4030B">
      <w:pPr>
        <w:autoSpaceDE w:val="0"/>
        <w:autoSpaceDN w:val="0"/>
        <w:adjustRightInd w:val="0"/>
        <w:ind w:firstLine="708"/>
        <w:jc w:val="both"/>
      </w:pPr>
      <w:r w:rsidRPr="0045255D">
        <w:rPr>
          <w:i/>
        </w:rPr>
        <w:t xml:space="preserve">Лицата, които представляват участника и лицата, които са членове на управителни и надзорни органи на участника </w:t>
      </w:r>
      <w:r w:rsidRPr="0045255D">
        <w:t>са, както следва;</w:t>
      </w:r>
    </w:p>
    <w:p w:rsidR="00A4030B" w:rsidRPr="0045255D" w:rsidRDefault="00A4030B" w:rsidP="00A4030B">
      <w:pPr>
        <w:autoSpaceDE w:val="0"/>
        <w:autoSpaceDN w:val="0"/>
        <w:adjustRightInd w:val="0"/>
        <w:jc w:val="both"/>
      </w:pPr>
      <w:r w:rsidRPr="0045255D">
        <w:t xml:space="preserve">а) при </w:t>
      </w:r>
      <w:bookmarkStart w:id="2" w:name="_GoBack"/>
      <w:bookmarkEnd w:id="2"/>
      <w:r w:rsidRPr="0045255D">
        <w:t>събирателно дружество – лицата по чл. 84, ал. 1 и чл. 89, ал. 1 от Търговския закон;</w:t>
      </w:r>
    </w:p>
    <w:p w:rsidR="00A4030B" w:rsidRPr="0045255D" w:rsidRDefault="00A4030B" w:rsidP="00A4030B">
      <w:pPr>
        <w:autoSpaceDE w:val="0"/>
        <w:autoSpaceDN w:val="0"/>
        <w:adjustRightInd w:val="0"/>
        <w:jc w:val="both"/>
      </w:pPr>
      <w:r w:rsidRPr="0045255D">
        <w:t>б) при командитно дружество – неограничено отговорните съдружници по чл. 105 от Търговския закон;</w:t>
      </w:r>
    </w:p>
    <w:p w:rsidR="00A4030B" w:rsidRPr="0045255D" w:rsidRDefault="00A4030B" w:rsidP="00A4030B">
      <w:pPr>
        <w:autoSpaceDE w:val="0"/>
        <w:autoSpaceDN w:val="0"/>
        <w:adjustRightInd w:val="0"/>
        <w:jc w:val="both"/>
      </w:pPr>
      <w:r w:rsidRPr="0045255D">
        <w:t>в)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A4030B" w:rsidRPr="0045255D" w:rsidRDefault="00A4030B" w:rsidP="00A4030B">
      <w:pPr>
        <w:autoSpaceDE w:val="0"/>
        <w:autoSpaceDN w:val="0"/>
        <w:adjustRightInd w:val="0"/>
        <w:jc w:val="both"/>
      </w:pPr>
      <w:r w:rsidRPr="0045255D">
        <w:t>г) при акционерно дружество – лицата по чл. 241, ал. 1, чл. 242, ал. 1 и чл. 244, ал. 1 от Търговския закон;</w:t>
      </w:r>
    </w:p>
    <w:p w:rsidR="00A4030B" w:rsidRPr="0045255D" w:rsidRDefault="00A4030B" w:rsidP="00A4030B">
      <w:pPr>
        <w:autoSpaceDE w:val="0"/>
        <w:autoSpaceDN w:val="0"/>
        <w:adjustRightInd w:val="0"/>
        <w:jc w:val="both"/>
      </w:pPr>
      <w:r w:rsidRPr="0045255D">
        <w:t>д) при командитно дружество с акции – лицата по чл. 256 във връзка с чл. 244, ал. 1 от Търговския закон;</w:t>
      </w:r>
    </w:p>
    <w:p w:rsidR="00A4030B" w:rsidRPr="0045255D" w:rsidRDefault="00A4030B" w:rsidP="00A4030B">
      <w:pPr>
        <w:autoSpaceDE w:val="0"/>
        <w:autoSpaceDN w:val="0"/>
        <w:adjustRightInd w:val="0"/>
        <w:jc w:val="both"/>
      </w:pPr>
      <w:r w:rsidRPr="0045255D">
        <w:t>е) при едноличен търговец – физическото лице – търговец;</w:t>
      </w:r>
    </w:p>
    <w:p w:rsidR="00A4030B" w:rsidRPr="0045255D" w:rsidRDefault="00A4030B" w:rsidP="00A4030B">
      <w:pPr>
        <w:autoSpaceDE w:val="0"/>
        <w:autoSpaceDN w:val="0"/>
        <w:adjustRightInd w:val="0"/>
        <w:jc w:val="both"/>
      </w:pPr>
      <w:r w:rsidRPr="0045255D">
        <w:t>ж)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A4030B" w:rsidRPr="0045255D" w:rsidRDefault="00A4030B" w:rsidP="00A4030B">
      <w:pPr>
        <w:autoSpaceDE w:val="0"/>
        <w:autoSpaceDN w:val="0"/>
        <w:adjustRightInd w:val="0"/>
        <w:jc w:val="both"/>
      </w:pPr>
      <w:r w:rsidRPr="0045255D">
        <w:t>з) в случаите по б. “а” – “ж” – и прокуристите, когато има такива;</w:t>
      </w:r>
    </w:p>
    <w:p w:rsidR="00A4030B" w:rsidRPr="0045255D" w:rsidRDefault="00A4030B" w:rsidP="00A4030B">
      <w:pPr>
        <w:autoSpaceDE w:val="0"/>
        <w:autoSpaceDN w:val="0"/>
        <w:adjustRightInd w:val="0"/>
        <w:jc w:val="both"/>
      </w:pPr>
      <w:r w:rsidRPr="0045255D">
        <w:t>и) в останалите случаи, включително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rsidR="00A4030B" w:rsidRPr="0045255D" w:rsidRDefault="00A4030B" w:rsidP="00A4030B">
      <w:pPr>
        <w:autoSpaceDE w:val="0"/>
        <w:autoSpaceDN w:val="0"/>
        <w:adjustRightInd w:val="0"/>
        <w:jc w:val="both"/>
        <w:rPr>
          <w:sz w:val="16"/>
          <w:szCs w:val="16"/>
        </w:rPr>
      </w:pPr>
    </w:p>
    <w:p w:rsidR="00A4030B" w:rsidRPr="0045255D" w:rsidRDefault="00A4030B" w:rsidP="00A4030B">
      <w:pPr>
        <w:autoSpaceDE w:val="0"/>
        <w:autoSpaceDN w:val="0"/>
        <w:adjustRightInd w:val="0"/>
        <w:ind w:firstLine="644"/>
        <w:jc w:val="both"/>
      </w:pPr>
      <w:r w:rsidRPr="0045255D">
        <w:rPr>
          <w:i/>
        </w:rPr>
        <w:t xml:space="preserve">Други лица, които имат правомощия да упражняват контрол при вземането на решения </w:t>
      </w:r>
      <w:r w:rsidRPr="0045255D">
        <w:t xml:space="preserve">от управителните и надзорните органи на участника, са лица със статут, който </w:t>
      </w:r>
      <w:r w:rsidRPr="0045255D">
        <w:lastRenderedPageBreak/>
        <w:t>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A4030B" w:rsidRPr="0045255D" w:rsidRDefault="00A4030B" w:rsidP="00A4030B">
      <w:pPr>
        <w:spacing w:line="185" w:lineRule="atLeast"/>
        <w:jc w:val="both"/>
        <w:textAlignment w:val="center"/>
        <w:rPr>
          <w:color w:val="000000"/>
          <w:lang w:eastAsia="bg-BG"/>
        </w:rPr>
      </w:pPr>
      <w:r w:rsidRPr="0045255D">
        <w:rPr>
          <w:b/>
        </w:rPr>
        <w:t>2.1.3.</w:t>
      </w:r>
      <w:r w:rsidRPr="0045255D">
        <w:t xml:space="preserve"> Основанията за отстраняване по т. 2.1.1, б. “б” по-горе не се прилагат, когато </w:t>
      </w:r>
      <w:r w:rsidRPr="0045255D">
        <w:rPr>
          <w:color w:val="000000"/>
          <w:lang w:eastAsia="bg-BG"/>
        </w:rPr>
        <w:t>размерът на неплатените дължими данъци или социално</w:t>
      </w:r>
      <w:r>
        <w:rPr>
          <w:color w:val="000000"/>
          <w:lang w:eastAsia="bg-BG"/>
        </w:rPr>
        <w:t>-</w:t>
      </w:r>
      <w:r w:rsidRPr="0045255D">
        <w:rPr>
          <w:color w:val="000000"/>
          <w:lang w:eastAsia="bg-BG"/>
        </w:rPr>
        <w:t>осигурителни вноски е не повече от 1 на сто от сумата на годишния общ оборот за последната приключена финансова година или се налага да се защитят особено важни държавни или обществени интереси.</w:t>
      </w:r>
    </w:p>
    <w:p w:rsidR="00A4030B" w:rsidRPr="0045255D" w:rsidRDefault="00A4030B" w:rsidP="00A4030B">
      <w:pPr>
        <w:autoSpaceDE w:val="0"/>
        <w:autoSpaceDN w:val="0"/>
        <w:adjustRightInd w:val="0"/>
        <w:jc w:val="both"/>
      </w:pPr>
      <w:r w:rsidRPr="0045255D">
        <w:rPr>
          <w:b/>
          <w:color w:val="000000"/>
          <w:lang w:eastAsia="bg-BG"/>
        </w:rPr>
        <w:t>2.1.4.</w:t>
      </w:r>
      <w:r w:rsidRPr="0045255D">
        <w:rPr>
          <w:color w:val="000000"/>
          <w:lang w:eastAsia="bg-BG"/>
        </w:rPr>
        <w:t xml:space="preserve"> Отстранява се и участник в процедурата-обединение от физически и/или юридически лица и </w:t>
      </w:r>
      <w:r w:rsidRPr="0045255D">
        <w:t xml:space="preserve">когато за член на обединението е налице някое от посочените по т. 2.1.1 по-горе основания за отстраняване </w:t>
      </w:r>
      <w:r w:rsidRPr="0045255D">
        <w:rPr>
          <w:color w:val="000000"/>
          <w:lang w:eastAsia="bg-BG"/>
        </w:rPr>
        <w:t>за член на обединението е налице някое от основанията за отстраняване.</w:t>
      </w:r>
    </w:p>
    <w:p w:rsidR="00A4030B" w:rsidRPr="0045255D" w:rsidRDefault="00A4030B" w:rsidP="00A4030B">
      <w:pPr>
        <w:autoSpaceDE w:val="0"/>
        <w:autoSpaceDN w:val="0"/>
        <w:adjustRightInd w:val="0"/>
        <w:jc w:val="both"/>
        <w:rPr>
          <w:color w:val="000000"/>
          <w:lang w:eastAsia="bg-BG"/>
        </w:rPr>
      </w:pPr>
      <w:r w:rsidRPr="0045255D">
        <w:rPr>
          <w:b/>
          <w:bCs/>
        </w:rPr>
        <w:t xml:space="preserve">2.1.5. </w:t>
      </w:r>
      <w:r w:rsidRPr="0045255D">
        <w:t>Основанията за отстраняване по т. 2.1.1, б. “а” по-горе се прилагат до изтичане на пет години от влизането в сила на присъдата, освен ако в нея е посочен друг срок, а тези по т. 2.1.1, б. “г”, предложение първо и б. “д” – три години от датата на настъпване на обстоятелствата, освен ако в акта, с който е установено обстоятелството, е посочен друг срок.</w:t>
      </w:r>
    </w:p>
    <w:p w:rsidR="00A4030B" w:rsidRPr="0045255D" w:rsidRDefault="00A4030B" w:rsidP="00A4030B">
      <w:pPr>
        <w:ind w:right="138" w:firstLine="600"/>
        <w:jc w:val="both"/>
        <w:rPr>
          <w:sz w:val="16"/>
          <w:szCs w:val="16"/>
        </w:rPr>
      </w:pPr>
    </w:p>
    <w:p w:rsidR="00A4030B" w:rsidRPr="0045255D" w:rsidRDefault="00A4030B" w:rsidP="00A4030B">
      <w:pPr>
        <w:autoSpaceDE w:val="0"/>
        <w:autoSpaceDN w:val="0"/>
        <w:adjustRightInd w:val="0"/>
        <w:ind w:firstLine="708"/>
        <w:jc w:val="both"/>
        <w:rPr>
          <w:b/>
        </w:rPr>
      </w:pPr>
      <w:r w:rsidRPr="0045255D">
        <w:rPr>
          <w:b/>
        </w:rPr>
        <w:t>Информация относно липсата или наличието на обстоятелства по т. 2.1.1 б. “а”</w:t>
      </w:r>
      <w:r>
        <w:rPr>
          <w:b/>
        </w:rPr>
        <w:t xml:space="preserve"> </w:t>
      </w:r>
      <w:r w:rsidRPr="0045255D">
        <w:rPr>
          <w:b/>
        </w:rPr>
        <w:t>се попълва в ЕЕДОП както следва:</w:t>
      </w:r>
    </w:p>
    <w:p w:rsidR="00A4030B" w:rsidRPr="0045255D" w:rsidRDefault="00A4030B" w:rsidP="00A4030B">
      <w:pPr>
        <w:autoSpaceDE w:val="0"/>
        <w:autoSpaceDN w:val="0"/>
        <w:adjustRightInd w:val="0"/>
        <w:ind w:firstLine="708"/>
        <w:jc w:val="both"/>
      </w:pPr>
      <w:r w:rsidRPr="0045255D">
        <w:t>В Част ІІІ, Раздел А участникът следва да предостави информация относно</w:t>
      </w:r>
    </w:p>
    <w:p w:rsidR="00A4030B" w:rsidRPr="0045255D" w:rsidRDefault="00A4030B" w:rsidP="00A4030B">
      <w:pPr>
        <w:autoSpaceDE w:val="0"/>
        <w:autoSpaceDN w:val="0"/>
        <w:adjustRightInd w:val="0"/>
        <w:jc w:val="both"/>
      </w:pPr>
      <w:r w:rsidRPr="0045255D">
        <w:t>присъди за следните престъпления:</w:t>
      </w:r>
    </w:p>
    <w:p w:rsidR="00A4030B" w:rsidRPr="0045255D" w:rsidRDefault="00A4030B" w:rsidP="00A4030B">
      <w:pPr>
        <w:autoSpaceDE w:val="0"/>
        <w:autoSpaceDN w:val="0"/>
        <w:adjustRightInd w:val="0"/>
        <w:jc w:val="both"/>
      </w:pPr>
      <w:r w:rsidRPr="0045255D">
        <w:rPr>
          <w:b/>
          <w:bCs/>
        </w:rPr>
        <w:t xml:space="preserve">1. </w:t>
      </w:r>
      <w:r w:rsidRPr="0045255D">
        <w:rPr>
          <w:i/>
          <w:iCs/>
        </w:rPr>
        <w:t xml:space="preserve">Участие в престъпна организация </w:t>
      </w:r>
      <w:r w:rsidRPr="0045255D">
        <w:t>– по чл. 321 и 321а от НК;</w:t>
      </w:r>
    </w:p>
    <w:p w:rsidR="00A4030B" w:rsidRPr="0045255D" w:rsidRDefault="00A4030B" w:rsidP="00A4030B">
      <w:pPr>
        <w:autoSpaceDE w:val="0"/>
        <w:autoSpaceDN w:val="0"/>
        <w:adjustRightInd w:val="0"/>
        <w:jc w:val="both"/>
      </w:pPr>
      <w:r w:rsidRPr="0045255D">
        <w:rPr>
          <w:b/>
          <w:bCs/>
        </w:rPr>
        <w:t xml:space="preserve">2. </w:t>
      </w:r>
      <w:r w:rsidRPr="0045255D">
        <w:rPr>
          <w:i/>
          <w:iCs/>
        </w:rPr>
        <w:t xml:space="preserve">Корупция </w:t>
      </w:r>
      <w:r w:rsidRPr="0045255D">
        <w:t>– по чл. 301 – 307 от НК;</w:t>
      </w:r>
    </w:p>
    <w:p w:rsidR="00A4030B" w:rsidRPr="0045255D" w:rsidRDefault="00A4030B" w:rsidP="00A4030B">
      <w:pPr>
        <w:autoSpaceDE w:val="0"/>
        <w:autoSpaceDN w:val="0"/>
        <w:adjustRightInd w:val="0"/>
        <w:jc w:val="both"/>
      </w:pPr>
      <w:r w:rsidRPr="0045255D">
        <w:rPr>
          <w:b/>
          <w:bCs/>
        </w:rPr>
        <w:t xml:space="preserve">3. </w:t>
      </w:r>
      <w:r w:rsidRPr="0045255D">
        <w:rPr>
          <w:i/>
          <w:iCs/>
        </w:rPr>
        <w:t xml:space="preserve">Измама </w:t>
      </w:r>
      <w:r w:rsidRPr="0045255D">
        <w:t>– по чл. 209 – 213 от НК;</w:t>
      </w:r>
    </w:p>
    <w:p w:rsidR="00A4030B" w:rsidRPr="0045255D" w:rsidRDefault="00A4030B" w:rsidP="00A4030B">
      <w:pPr>
        <w:autoSpaceDE w:val="0"/>
        <w:autoSpaceDN w:val="0"/>
        <w:adjustRightInd w:val="0"/>
        <w:jc w:val="both"/>
        <w:rPr>
          <w:i/>
          <w:iCs/>
        </w:rPr>
      </w:pPr>
      <w:r w:rsidRPr="0045255D">
        <w:rPr>
          <w:b/>
          <w:bCs/>
        </w:rPr>
        <w:t xml:space="preserve">4. </w:t>
      </w:r>
      <w:r w:rsidRPr="0045255D">
        <w:rPr>
          <w:i/>
          <w:iCs/>
        </w:rPr>
        <w:t xml:space="preserve">Терористични престъпления или престъпления, които са свързани с терористични дейности - </w:t>
      </w:r>
      <w:r w:rsidRPr="0045255D">
        <w:t>по чл. 108а, ал. 1 от НК;</w:t>
      </w:r>
    </w:p>
    <w:p w:rsidR="00A4030B" w:rsidRPr="0045255D" w:rsidRDefault="00A4030B" w:rsidP="00A4030B">
      <w:pPr>
        <w:autoSpaceDE w:val="0"/>
        <w:autoSpaceDN w:val="0"/>
        <w:adjustRightInd w:val="0"/>
        <w:jc w:val="both"/>
      </w:pPr>
      <w:r w:rsidRPr="0045255D">
        <w:rPr>
          <w:b/>
          <w:bCs/>
        </w:rPr>
        <w:t xml:space="preserve">5. </w:t>
      </w:r>
      <w:r w:rsidRPr="0045255D">
        <w:rPr>
          <w:i/>
          <w:iCs/>
        </w:rPr>
        <w:t xml:space="preserve">Изпиране на пари или финансиране на тероризъм </w:t>
      </w:r>
      <w:r w:rsidRPr="0045255D">
        <w:t>– по чл. 253, 253а, или 253б от НК и по чл. 108а, ал. 2 от НК;</w:t>
      </w:r>
    </w:p>
    <w:p w:rsidR="00A4030B" w:rsidRPr="0045255D" w:rsidRDefault="00A4030B" w:rsidP="00A4030B">
      <w:pPr>
        <w:autoSpaceDE w:val="0"/>
        <w:autoSpaceDN w:val="0"/>
        <w:adjustRightInd w:val="0"/>
        <w:jc w:val="both"/>
      </w:pPr>
      <w:r w:rsidRPr="0045255D">
        <w:rPr>
          <w:b/>
          <w:bCs/>
        </w:rPr>
        <w:t xml:space="preserve">6. </w:t>
      </w:r>
      <w:r w:rsidRPr="0045255D">
        <w:rPr>
          <w:i/>
          <w:iCs/>
        </w:rPr>
        <w:t xml:space="preserve">Детски труд и други форми на трафик на хора </w:t>
      </w:r>
      <w:r w:rsidRPr="0045255D">
        <w:t>– по чл. 192а или 159а - 159г от НК.</w:t>
      </w:r>
    </w:p>
    <w:p w:rsidR="00A4030B" w:rsidRPr="0045255D" w:rsidRDefault="00A4030B" w:rsidP="00A4030B">
      <w:pPr>
        <w:autoSpaceDE w:val="0"/>
        <w:autoSpaceDN w:val="0"/>
        <w:adjustRightInd w:val="0"/>
        <w:ind w:firstLine="708"/>
        <w:jc w:val="both"/>
      </w:pPr>
      <w:r w:rsidRPr="0045255D">
        <w:t>В Част ІІІ, Раздел Г участникът следва да предостави информация относно присъди за престъпления по чл. 194 – 208, чл. 213 а – 217, чл. 219 – 252 и чл. 254а – 260 от НК.</w:t>
      </w:r>
    </w:p>
    <w:p w:rsidR="00A4030B" w:rsidRPr="0045255D" w:rsidRDefault="00A4030B" w:rsidP="00A4030B">
      <w:pPr>
        <w:autoSpaceDE w:val="0"/>
        <w:autoSpaceDN w:val="0"/>
        <w:adjustRightInd w:val="0"/>
        <w:ind w:firstLine="708"/>
        <w:jc w:val="both"/>
      </w:pPr>
      <w:r w:rsidRPr="0045255D">
        <w:t xml:space="preserve">Участниците посочват информация за престъпления, аналогични на посочените в т. 2.1.1 б. „а“ при наличие на присъда в друга държава членка или трета страна. </w:t>
      </w:r>
    </w:p>
    <w:p w:rsidR="00A4030B" w:rsidRPr="0045255D" w:rsidRDefault="00A4030B" w:rsidP="00A4030B">
      <w:pPr>
        <w:autoSpaceDE w:val="0"/>
        <w:autoSpaceDN w:val="0"/>
        <w:adjustRightInd w:val="0"/>
        <w:ind w:firstLine="708"/>
        <w:jc w:val="both"/>
        <w:rPr>
          <w:b/>
        </w:rPr>
      </w:pPr>
      <w:r w:rsidRPr="0045255D">
        <w:rPr>
          <w:b/>
        </w:rPr>
        <w:t xml:space="preserve">Информация относно липсата или наличието на обстоятелства по т. 2.1.1 б. “б” </w:t>
      </w:r>
      <w:r w:rsidRPr="0045255D">
        <w:t>се попълва в Част ІІІ, Раздел Б от ЕЕДОП.</w:t>
      </w:r>
    </w:p>
    <w:p w:rsidR="00A4030B" w:rsidRPr="0045255D" w:rsidRDefault="00A4030B" w:rsidP="00A4030B">
      <w:pPr>
        <w:autoSpaceDE w:val="0"/>
        <w:autoSpaceDN w:val="0"/>
        <w:adjustRightInd w:val="0"/>
        <w:ind w:firstLine="708"/>
        <w:jc w:val="both"/>
      </w:pPr>
      <w:r w:rsidRPr="0045255D">
        <w:rPr>
          <w:b/>
        </w:rPr>
        <w:t xml:space="preserve">Информация относно липсата или наличието на обстоятелства по т. 2.1.1 б. “в” –“е” </w:t>
      </w:r>
      <w:r w:rsidRPr="0045255D">
        <w:t>се попълва в Част ІІІ, Раздел В от ЕЕДОП.</w:t>
      </w:r>
    </w:p>
    <w:p w:rsidR="00A4030B" w:rsidRPr="0045255D" w:rsidRDefault="00A4030B" w:rsidP="00A4030B">
      <w:pPr>
        <w:autoSpaceDE w:val="0"/>
        <w:autoSpaceDN w:val="0"/>
        <w:adjustRightInd w:val="0"/>
        <w:ind w:firstLine="708"/>
        <w:jc w:val="both"/>
      </w:pPr>
      <w:r w:rsidRPr="0045255D">
        <w:rPr>
          <w:b/>
        </w:rPr>
        <w:t>Информация относно липсата или наличието на обстоятелства</w:t>
      </w:r>
      <w:r w:rsidRPr="0045255D">
        <w:t xml:space="preserve"> по т. 2.1.1 б. ”а” за престъпления по чл.172 и чл. 352 – 353е от НК се попълва в Част ІІІ, Раздел В, поле 1 от ЕЕДОП. При отговор „Да“ участникът посочва:</w:t>
      </w:r>
    </w:p>
    <w:p w:rsidR="00A4030B" w:rsidRPr="0045255D" w:rsidRDefault="00A4030B" w:rsidP="00A4030B">
      <w:pPr>
        <w:numPr>
          <w:ilvl w:val="0"/>
          <w:numId w:val="4"/>
        </w:numPr>
        <w:tabs>
          <w:tab w:val="clear" w:pos="1428"/>
          <w:tab w:val="left" w:pos="0"/>
          <w:tab w:val="left" w:pos="120"/>
        </w:tabs>
        <w:autoSpaceDE w:val="0"/>
        <w:autoSpaceDN w:val="0"/>
        <w:adjustRightInd w:val="0"/>
        <w:ind w:left="0" w:firstLine="600"/>
        <w:jc w:val="both"/>
      </w:pPr>
      <w:r w:rsidRPr="0045255D">
        <w:t>Дата на влизане в сила на присъдата и фактическото и правното основание за постановяването й;</w:t>
      </w:r>
    </w:p>
    <w:p w:rsidR="00A4030B" w:rsidRPr="0045255D" w:rsidRDefault="00A4030B" w:rsidP="00A4030B">
      <w:pPr>
        <w:numPr>
          <w:ilvl w:val="0"/>
          <w:numId w:val="4"/>
        </w:numPr>
        <w:tabs>
          <w:tab w:val="clear" w:pos="1428"/>
          <w:tab w:val="left" w:pos="0"/>
          <w:tab w:val="left" w:pos="120"/>
        </w:tabs>
        <w:autoSpaceDE w:val="0"/>
        <w:autoSpaceDN w:val="0"/>
        <w:adjustRightInd w:val="0"/>
        <w:ind w:left="0" w:firstLine="600"/>
        <w:jc w:val="both"/>
      </w:pPr>
      <w:r w:rsidRPr="0045255D">
        <w:t>Срока на наложеното наказание.</w:t>
      </w:r>
    </w:p>
    <w:p w:rsidR="00A4030B" w:rsidRPr="0045255D" w:rsidRDefault="00A4030B" w:rsidP="00A4030B">
      <w:pPr>
        <w:autoSpaceDE w:val="0"/>
        <w:autoSpaceDN w:val="0"/>
        <w:adjustRightInd w:val="0"/>
        <w:ind w:right="138" w:firstLine="644"/>
      </w:pPr>
    </w:p>
    <w:p w:rsidR="00A4030B" w:rsidRPr="0045255D" w:rsidRDefault="00A4030B" w:rsidP="00A4030B">
      <w:pPr>
        <w:autoSpaceDE w:val="0"/>
        <w:autoSpaceDN w:val="0"/>
        <w:adjustRightInd w:val="0"/>
        <w:jc w:val="both"/>
        <w:rPr>
          <w:b/>
          <w:bCs/>
        </w:rPr>
      </w:pPr>
      <w:r w:rsidRPr="0045255D">
        <w:rPr>
          <w:b/>
          <w:bCs/>
        </w:rPr>
        <w:t>2.2. Основания за отстраняване съгласно чл. 55, ал. 1 от ЗОП, определени от Възложителя</w:t>
      </w:r>
    </w:p>
    <w:p w:rsidR="00A4030B" w:rsidRPr="0045255D" w:rsidRDefault="00A4030B" w:rsidP="00A4030B">
      <w:pPr>
        <w:autoSpaceDE w:val="0"/>
        <w:autoSpaceDN w:val="0"/>
        <w:adjustRightInd w:val="0"/>
        <w:jc w:val="both"/>
      </w:pPr>
      <w:r w:rsidRPr="0045255D">
        <w:rPr>
          <w:b/>
          <w:bCs/>
        </w:rPr>
        <w:t xml:space="preserve">2.2.1. </w:t>
      </w:r>
      <w:r w:rsidRPr="0045255D">
        <w:t xml:space="preserve">Възложителят ще отстрани от участие в процедурата за възлагане на обществена поръчка участник, за когото е налице следното обстоятелство, посочено в </w:t>
      </w:r>
      <w:r>
        <w:t>поканата</w:t>
      </w:r>
      <w:r w:rsidRPr="0045255D">
        <w:t>, възникнало преди или по време на процедурата:</w:t>
      </w:r>
    </w:p>
    <w:p w:rsidR="00A4030B" w:rsidRPr="0045255D" w:rsidRDefault="00A4030B" w:rsidP="00A4030B">
      <w:pPr>
        <w:autoSpaceDE w:val="0"/>
        <w:autoSpaceDN w:val="0"/>
        <w:adjustRightInd w:val="0"/>
        <w:jc w:val="both"/>
      </w:pPr>
      <w:r w:rsidRPr="0045255D">
        <w:rPr>
          <w:b/>
          <w:bCs/>
        </w:rPr>
        <w:lastRenderedPageBreak/>
        <w:t xml:space="preserve">а) </w:t>
      </w:r>
      <w:r w:rsidRPr="0045255D">
        <w:t>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A4030B" w:rsidRPr="0045255D" w:rsidRDefault="00A4030B" w:rsidP="00A4030B">
      <w:pPr>
        <w:autoSpaceDE w:val="0"/>
        <w:autoSpaceDN w:val="0"/>
        <w:adjustRightInd w:val="0"/>
        <w:jc w:val="both"/>
      </w:pPr>
      <w:r w:rsidRPr="0045255D">
        <w:rPr>
          <w:b/>
          <w:bCs/>
        </w:rPr>
        <w:t xml:space="preserve">2.2.2. </w:t>
      </w:r>
      <w:r w:rsidRPr="0045255D">
        <w:t>Отстранява се и участник в процедурата - обединение от физически и/или юридически лица, когато за член на обединението е налице посоченото в т. 2.2.1 основание за отстраняване.</w:t>
      </w:r>
    </w:p>
    <w:p w:rsidR="00A4030B" w:rsidRPr="0045255D" w:rsidRDefault="00A4030B" w:rsidP="00A4030B">
      <w:pPr>
        <w:autoSpaceDE w:val="0"/>
        <w:autoSpaceDN w:val="0"/>
        <w:adjustRightInd w:val="0"/>
        <w:ind w:firstLine="708"/>
        <w:jc w:val="both"/>
        <w:rPr>
          <w:b/>
        </w:rPr>
      </w:pPr>
      <w:r w:rsidRPr="0045255D">
        <w:rPr>
          <w:b/>
        </w:rPr>
        <w:t>Информация относно липсата или наличието на обстоятелства по т. 2.2.1 се попълва в Част ІІІ, Раздел В от ЕЕДОП.</w:t>
      </w:r>
    </w:p>
    <w:p w:rsidR="00A4030B" w:rsidRPr="0045255D" w:rsidRDefault="00A4030B" w:rsidP="00A4030B">
      <w:pPr>
        <w:autoSpaceDE w:val="0"/>
        <w:autoSpaceDN w:val="0"/>
        <w:adjustRightInd w:val="0"/>
        <w:ind w:right="138" w:firstLine="644"/>
        <w:jc w:val="both"/>
        <w:rPr>
          <w:b/>
          <w:i/>
        </w:rPr>
      </w:pPr>
    </w:p>
    <w:p w:rsidR="00A4030B" w:rsidRPr="0045255D" w:rsidRDefault="00A4030B" w:rsidP="00A4030B">
      <w:pPr>
        <w:autoSpaceDE w:val="0"/>
        <w:autoSpaceDN w:val="0"/>
        <w:adjustRightInd w:val="0"/>
        <w:jc w:val="both"/>
        <w:rPr>
          <w:b/>
          <w:bCs/>
        </w:rPr>
      </w:pPr>
      <w:r w:rsidRPr="0045255D">
        <w:rPr>
          <w:b/>
          <w:bCs/>
        </w:rPr>
        <w:t>2.3. Други основания за отстраняване</w:t>
      </w:r>
    </w:p>
    <w:p w:rsidR="00A4030B" w:rsidRPr="0045255D" w:rsidRDefault="00A4030B" w:rsidP="00A4030B">
      <w:pPr>
        <w:autoSpaceDE w:val="0"/>
        <w:autoSpaceDN w:val="0"/>
        <w:adjustRightInd w:val="0"/>
        <w:ind w:firstLine="708"/>
        <w:jc w:val="both"/>
        <w:rPr>
          <w:b/>
          <w:i/>
        </w:rPr>
      </w:pPr>
      <w:r w:rsidRPr="0045255D">
        <w:rPr>
          <w:b/>
          <w:i/>
        </w:rPr>
        <w:t>Възложителят ще отстрани от участие в процедурата:</w:t>
      </w:r>
    </w:p>
    <w:p w:rsidR="00A4030B" w:rsidRPr="0045255D" w:rsidRDefault="00A4030B" w:rsidP="00A4030B">
      <w:pPr>
        <w:autoSpaceDE w:val="0"/>
        <w:autoSpaceDN w:val="0"/>
        <w:adjustRightInd w:val="0"/>
        <w:jc w:val="both"/>
      </w:pPr>
      <w:r w:rsidRPr="0045255D">
        <w:rPr>
          <w:b/>
          <w:bCs/>
        </w:rPr>
        <w:t xml:space="preserve">2.3.1. </w:t>
      </w:r>
      <w:r w:rsidRPr="0045255D">
        <w:t>Участници, които са свързани лица.</w:t>
      </w:r>
    </w:p>
    <w:p w:rsidR="00A4030B" w:rsidRPr="0045255D" w:rsidRDefault="00A4030B" w:rsidP="00A4030B">
      <w:pPr>
        <w:autoSpaceDE w:val="0"/>
        <w:autoSpaceDN w:val="0"/>
        <w:adjustRightInd w:val="0"/>
        <w:jc w:val="both"/>
        <w:rPr>
          <w:i/>
          <w:iCs/>
        </w:rPr>
      </w:pPr>
      <w:r w:rsidRPr="0045255D">
        <w:rPr>
          <w:i/>
          <w:iCs/>
        </w:rPr>
        <w:t>„Свързани лица“ са:</w:t>
      </w:r>
    </w:p>
    <w:p w:rsidR="00A4030B" w:rsidRPr="0045255D" w:rsidRDefault="00A4030B" w:rsidP="00A4030B">
      <w:pPr>
        <w:autoSpaceDE w:val="0"/>
        <w:autoSpaceDN w:val="0"/>
        <w:adjustRightInd w:val="0"/>
        <w:jc w:val="both"/>
        <w:rPr>
          <w:i/>
          <w:iCs/>
        </w:rPr>
      </w:pPr>
      <w:r w:rsidRPr="0045255D">
        <w:rPr>
          <w:i/>
          <w:iCs/>
        </w:rPr>
        <w:t>а) лицата, едното от които контролира другото лице или негово дъщерно дружество;</w:t>
      </w:r>
    </w:p>
    <w:p w:rsidR="00F54148" w:rsidRPr="0045255D" w:rsidRDefault="00F54148" w:rsidP="00F54148">
      <w:pPr>
        <w:autoSpaceDE w:val="0"/>
        <w:autoSpaceDN w:val="0"/>
        <w:adjustRightInd w:val="0"/>
        <w:jc w:val="both"/>
        <w:rPr>
          <w:i/>
          <w:iCs/>
        </w:rPr>
      </w:pPr>
      <w:r w:rsidRPr="0045255D">
        <w:rPr>
          <w:i/>
          <w:iCs/>
        </w:rPr>
        <w:t>б) лицата, чиято дейност се контролира от трето лице;</w:t>
      </w:r>
    </w:p>
    <w:p w:rsidR="00F54148" w:rsidRPr="0045255D" w:rsidRDefault="00F54148" w:rsidP="00F54148">
      <w:pPr>
        <w:autoSpaceDE w:val="0"/>
        <w:autoSpaceDN w:val="0"/>
        <w:adjustRightInd w:val="0"/>
        <w:jc w:val="both"/>
        <w:rPr>
          <w:i/>
          <w:iCs/>
        </w:rPr>
      </w:pPr>
      <w:r w:rsidRPr="0045255D">
        <w:rPr>
          <w:i/>
          <w:iCs/>
        </w:rPr>
        <w:t>в) лицата, които съвместно контролират трето лице;</w:t>
      </w:r>
    </w:p>
    <w:p w:rsidR="00F54148" w:rsidRPr="0045255D" w:rsidRDefault="00F54148" w:rsidP="00F54148">
      <w:pPr>
        <w:autoSpaceDE w:val="0"/>
        <w:autoSpaceDN w:val="0"/>
        <w:adjustRightInd w:val="0"/>
        <w:jc w:val="both"/>
        <w:rPr>
          <w:i/>
          <w:iCs/>
        </w:rPr>
      </w:pPr>
      <w:r w:rsidRPr="0045255D">
        <w:rPr>
          <w:i/>
          <w:iCs/>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F54148" w:rsidRPr="0045255D" w:rsidRDefault="00F54148" w:rsidP="00F54148">
      <w:pPr>
        <w:autoSpaceDE w:val="0"/>
        <w:autoSpaceDN w:val="0"/>
        <w:adjustRightInd w:val="0"/>
        <w:jc w:val="both"/>
        <w:rPr>
          <w:i/>
          <w:iCs/>
        </w:rPr>
      </w:pPr>
      <w:r w:rsidRPr="0045255D">
        <w:rPr>
          <w:i/>
          <w:iCs/>
        </w:rPr>
        <w:t>„Контрол“ е налице, когато едно лице:</w:t>
      </w:r>
    </w:p>
    <w:p w:rsidR="00F54148" w:rsidRPr="0045255D" w:rsidRDefault="00F54148" w:rsidP="00F54148">
      <w:pPr>
        <w:autoSpaceDE w:val="0"/>
        <w:autoSpaceDN w:val="0"/>
        <w:adjustRightInd w:val="0"/>
        <w:jc w:val="both"/>
        <w:rPr>
          <w:i/>
          <w:iCs/>
        </w:rPr>
      </w:pPr>
      <w:r w:rsidRPr="0045255D">
        <w:rPr>
          <w:i/>
          <w:iCs/>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F54148" w:rsidRPr="0045255D" w:rsidRDefault="00F54148" w:rsidP="00F54148">
      <w:pPr>
        <w:autoSpaceDE w:val="0"/>
        <w:autoSpaceDN w:val="0"/>
        <w:adjustRightInd w:val="0"/>
        <w:jc w:val="both"/>
        <w:rPr>
          <w:i/>
          <w:iCs/>
        </w:rPr>
      </w:pPr>
      <w:r w:rsidRPr="0045255D">
        <w:rPr>
          <w:i/>
          <w:iCs/>
        </w:rPr>
        <w:t>б) може да определя пряко или непряко повече от половината от членовете на управителния или контролния орган на едно юридическо лице; или</w:t>
      </w:r>
    </w:p>
    <w:p w:rsidR="00F54148" w:rsidRPr="0045255D" w:rsidRDefault="00F54148" w:rsidP="00F54148">
      <w:pPr>
        <w:autoSpaceDE w:val="0"/>
        <w:autoSpaceDN w:val="0"/>
        <w:adjustRightInd w:val="0"/>
        <w:jc w:val="both"/>
        <w:rPr>
          <w:i/>
          <w:iCs/>
        </w:rPr>
      </w:pPr>
      <w:r w:rsidRPr="0045255D">
        <w:rPr>
          <w:i/>
          <w:iCs/>
        </w:rPr>
        <w:t>в) може по друг начин да упражнява решаващо влияние върху вземането на решения във връзка с дейността на юридическо лице.</w:t>
      </w:r>
    </w:p>
    <w:p w:rsidR="00F54148" w:rsidRPr="0045255D" w:rsidRDefault="00F54148" w:rsidP="00F54148">
      <w:pPr>
        <w:autoSpaceDE w:val="0"/>
        <w:autoSpaceDN w:val="0"/>
        <w:adjustRightInd w:val="0"/>
        <w:jc w:val="both"/>
      </w:pPr>
      <w:r w:rsidRPr="0045255D">
        <w:rPr>
          <w:b/>
          <w:bCs/>
        </w:rPr>
        <w:t xml:space="preserve">2.3.2. </w:t>
      </w:r>
      <w:r w:rsidRPr="0045255D">
        <w:t>Участник, който няма право да участва в обществени поръчки на основание 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(ЗИФОДРЮДРСЛТДС), освен когато не са налице условията по чл. 4 от закона.</w:t>
      </w:r>
    </w:p>
    <w:p w:rsidR="00F54148" w:rsidRPr="0045255D" w:rsidRDefault="00F54148" w:rsidP="00F54148">
      <w:pPr>
        <w:autoSpaceDE w:val="0"/>
        <w:autoSpaceDN w:val="0"/>
        <w:adjustRightInd w:val="0"/>
        <w:jc w:val="both"/>
      </w:pPr>
      <w:r w:rsidRPr="0045255D">
        <w:rPr>
          <w:b/>
          <w:bCs/>
        </w:rPr>
        <w:t xml:space="preserve">2.3.3. </w:t>
      </w:r>
      <w:r w:rsidRPr="0045255D">
        <w:t>Участник, който не отговаря на поставените критерии за подбор или не</w:t>
      </w:r>
      <w:r w:rsidRPr="005B123B">
        <w:t xml:space="preserve"> </w:t>
      </w:r>
      <w:r w:rsidRPr="0045255D">
        <w:t xml:space="preserve">изпълни друго условие, посочено в тази </w:t>
      </w:r>
      <w:r>
        <w:t>покана.</w:t>
      </w:r>
    </w:p>
    <w:p w:rsidR="00F54148" w:rsidRPr="0045255D" w:rsidRDefault="00F54148" w:rsidP="00F54148">
      <w:pPr>
        <w:autoSpaceDE w:val="0"/>
        <w:autoSpaceDN w:val="0"/>
        <w:adjustRightInd w:val="0"/>
        <w:jc w:val="both"/>
      </w:pPr>
      <w:r w:rsidRPr="0045255D">
        <w:rPr>
          <w:b/>
          <w:bCs/>
        </w:rPr>
        <w:t xml:space="preserve">2.3.4. </w:t>
      </w:r>
      <w:r w:rsidRPr="0045255D">
        <w:t>Участник, който е представил оферта, която не отговаря на предварително обявените условия на поръчката;</w:t>
      </w:r>
    </w:p>
    <w:p w:rsidR="00F54148" w:rsidRPr="0045255D" w:rsidRDefault="00F54148" w:rsidP="00F54148">
      <w:pPr>
        <w:autoSpaceDE w:val="0"/>
        <w:autoSpaceDN w:val="0"/>
        <w:adjustRightInd w:val="0"/>
        <w:jc w:val="both"/>
      </w:pPr>
      <w:r w:rsidRPr="0045255D">
        <w:rPr>
          <w:b/>
          <w:bCs/>
        </w:rPr>
        <w:t xml:space="preserve">2.3.5. </w:t>
      </w:r>
      <w:r w:rsidRPr="0045255D">
        <w:t>Участник, който не е представил в срок обосновката по чл. 72, ал.1 от ЗОП или чиято оферта не е приета съгласно чл. 72, ал. 3 – 5 от ЗОП.</w:t>
      </w:r>
    </w:p>
    <w:p w:rsidR="00F54148" w:rsidRPr="0045255D" w:rsidRDefault="00F54148" w:rsidP="00F54148">
      <w:pPr>
        <w:autoSpaceDE w:val="0"/>
        <w:autoSpaceDN w:val="0"/>
        <w:adjustRightInd w:val="0"/>
        <w:jc w:val="both"/>
      </w:pPr>
      <w:r w:rsidRPr="0045255D">
        <w:rPr>
          <w:b/>
          <w:bCs/>
        </w:rPr>
        <w:t xml:space="preserve">2.3.6. </w:t>
      </w:r>
      <w:r w:rsidRPr="0045255D">
        <w:t>Участник, който след покана от Възложителя и в определения в нея срок не удължи срока на валидност на офертата си.</w:t>
      </w:r>
    </w:p>
    <w:p w:rsidR="00F54148" w:rsidRPr="0045255D" w:rsidRDefault="00F54148" w:rsidP="00F54148">
      <w:pPr>
        <w:autoSpaceDE w:val="0"/>
        <w:autoSpaceDN w:val="0"/>
        <w:adjustRightInd w:val="0"/>
        <w:jc w:val="both"/>
      </w:pPr>
      <w:r w:rsidRPr="0045255D">
        <w:rPr>
          <w:b/>
          <w:bCs/>
        </w:rPr>
        <w:t xml:space="preserve">2.3.7. </w:t>
      </w:r>
      <w:r w:rsidRPr="0045255D">
        <w:t xml:space="preserve">Участник, който е предложил цена за изпълнение на поръчката (обособено позиция), по-висока от определената от </w:t>
      </w:r>
      <w:r>
        <w:t>Възложителя в настоящата покана</w:t>
      </w:r>
      <w:r w:rsidRPr="0045255D">
        <w:t xml:space="preserve"> за участие прогнозна стойност на поръчката (обособената позиция).</w:t>
      </w:r>
    </w:p>
    <w:p w:rsidR="00F54148" w:rsidRPr="0045255D" w:rsidRDefault="00F54148" w:rsidP="00F54148">
      <w:pPr>
        <w:autoSpaceDE w:val="0"/>
        <w:autoSpaceDN w:val="0"/>
        <w:adjustRightInd w:val="0"/>
        <w:ind w:firstLine="708"/>
        <w:jc w:val="both"/>
        <w:rPr>
          <w:b/>
        </w:rPr>
      </w:pPr>
      <w:r w:rsidRPr="0045255D">
        <w:rPr>
          <w:b/>
        </w:rPr>
        <w:t>Информация относно липсата или наличието на обстоятелства по т. 2.3.1 и 2.3.2 се попълва в Част ІІІ, Раздел Г от ЕЕДОП.</w:t>
      </w:r>
    </w:p>
    <w:p w:rsidR="00F54148" w:rsidRPr="0045255D" w:rsidRDefault="00F54148" w:rsidP="00F54148">
      <w:pPr>
        <w:autoSpaceDE w:val="0"/>
        <w:autoSpaceDN w:val="0"/>
        <w:adjustRightInd w:val="0"/>
        <w:ind w:firstLine="708"/>
        <w:jc w:val="both"/>
        <w:rPr>
          <w:b/>
        </w:rPr>
      </w:pPr>
    </w:p>
    <w:p w:rsidR="00F54148" w:rsidRPr="0045255D" w:rsidRDefault="00F54148" w:rsidP="00F54148">
      <w:pPr>
        <w:autoSpaceDE w:val="0"/>
        <w:autoSpaceDN w:val="0"/>
        <w:adjustRightInd w:val="0"/>
        <w:jc w:val="both"/>
        <w:rPr>
          <w:b/>
          <w:bCs/>
        </w:rPr>
      </w:pPr>
      <w:r w:rsidRPr="0045255D">
        <w:rPr>
          <w:b/>
          <w:bCs/>
        </w:rPr>
        <w:lastRenderedPageBreak/>
        <w:t>2.4. Мерки за доказване на надеждност от участниците, доказване липса на основание за отстраняване (чл. 56, ал. 1 от ЗОП)</w:t>
      </w:r>
    </w:p>
    <w:p w:rsidR="00F54148" w:rsidRPr="0045255D" w:rsidRDefault="00F54148" w:rsidP="00F54148">
      <w:pPr>
        <w:autoSpaceDE w:val="0"/>
        <w:autoSpaceDN w:val="0"/>
        <w:adjustRightInd w:val="0"/>
        <w:jc w:val="both"/>
      </w:pPr>
      <w:r w:rsidRPr="0045255D">
        <w:rPr>
          <w:b/>
          <w:bCs/>
        </w:rPr>
        <w:t xml:space="preserve">2.4.1. </w:t>
      </w:r>
      <w:r w:rsidRPr="0045255D">
        <w:t>При наличие на основание за отстраняване от процедурата по т. 2.1.1 и т. 2.2.1 от настоящия раздел, съответният участник има право да представи доказателства, че е предприел мерки, които гарантират неговата надеждност, като може да докаже съответно, че е:</w:t>
      </w:r>
    </w:p>
    <w:p w:rsidR="00F54148" w:rsidRPr="0045255D" w:rsidRDefault="00F54148" w:rsidP="00F54148">
      <w:pPr>
        <w:autoSpaceDE w:val="0"/>
        <w:autoSpaceDN w:val="0"/>
        <w:adjustRightInd w:val="0"/>
        <w:jc w:val="both"/>
      </w:pPr>
      <w:r w:rsidRPr="0045255D">
        <w:rPr>
          <w:b/>
          <w:bCs/>
        </w:rPr>
        <w:t xml:space="preserve">а) </w:t>
      </w:r>
      <w:r w:rsidRPr="0045255D">
        <w:t>погасил задълженията по т. 2.1.1, б. “б”, включително начислените лихви и/или глоби или че те са разсрочени, отсрочени или обезпечени;</w:t>
      </w:r>
    </w:p>
    <w:p w:rsidR="00F54148" w:rsidRPr="0045255D" w:rsidRDefault="00F54148" w:rsidP="00F54148">
      <w:pPr>
        <w:autoSpaceDE w:val="0"/>
        <w:autoSpaceDN w:val="0"/>
        <w:adjustRightInd w:val="0"/>
        <w:jc w:val="both"/>
      </w:pPr>
      <w:r w:rsidRPr="0045255D">
        <w:rPr>
          <w:b/>
          <w:bCs/>
        </w:rPr>
        <w:t xml:space="preserve">б) </w:t>
      </w:r>
      <w:r w:rsidRPr="0045255D">
        <w:t>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F54148" w:rsidRPr="0045255D" w:rsidRDefault="00F54148" w:rsidP="00F54148">
      <w:pPr>
        <w:autoSpaceDE w:val="0"/>
        <w:autoSpaceDN w:val="0"/>
        <w:adjustRightInd w:val="0"/>
        <w:jc w:val="both"/>
      </w:pPr>
      <w:r w:rsidRPr="0045255D">
        <w:rPr>
          <w:b/>
          <w:bCs/>
        </w:rPr>
        <w:t xml:space="preserve">в) </w:t>
      </w:r>
      <w:r w:rsidRPr="0045255D">
        <w:t>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F54148" w:rsidRPr="0045255D" w:rsidRDefault="00F54148" w:rsidP="00F54148">
      <w:pPr>
        <w:autoSpaceDE w:val="0"/>
        <w:autoSpaceDN w:val="0"/>
        <w:adjustRightInd w:val="0"/>
        <w:jc w:val="both"/>
      </w:pPr>
      <w:r w:rsidRPr="0045255D">
        <w:rPr>
          <w:b/>
          <w:bCs/>
        </w:rPr>
        <w:t xml:space="preserve">2.4.2. </w:t>
      </w:r>
      <w:r w:rsidRPr="0045255D">
        <w:t>Като доказателства за надеждността на участника се представят следните документи:</w:t>
      </w:r>
    </w:p>
    <w:p w:rsidR="00F54148" w:rsidRPr="0045255D" w:rsidRDefault="00F54148" w:rsidP="00F54148">
      <w:pPr>
        <w:numPr>
          <w:ilvl w:val="0"/>
          <w:numId w:val="5"/>
        </w:numPr>
        <w:tabs>
          <w:tab w:val="clear" w:pos="720"/>
          <w:tab w:val="num" w:pos="0"/>
        </w:tabs>
        <w:autoSpaceDE w:val="0"/>
        <w:autoSpaceDN w:val="0"/>
        <w:adjustRightInd w:val="0"/>
        <w:ind w:left="0" w:firstLine="360"/>
        <w:jc w:val="both"/>
      </w:pPr>
      <w:r w:rsidRPr="0045255D">
        <w:t>по отношение на обстоятелството по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F54148" w:rsidRPr="0045255D" w:rsidRDefault="00F54148" w:rsidP="00F54148">
      <w:pPr>
        <w:numPr>
          <w:ilvl w:val="0"/>
          <w:numId w:val="5"/>
        </w:numPr>
        <w:tabs>
          <w:tab w:val="clear" w:pos="720"/>
          <w:tab w:val="num" w:pos="0"/>
        </w:tabs>
        <w:autoSpaceDE w:val="0"/>
        <w:autoSpaceDN w:val="0"/>
        <w:adjustRightInd w:val="0"/>
        <w:ind w:left="0" w:firstLine="360"/>
        <w:jc w:val="both"/>
      </w:pPr>
      <w:r w:rsidRPr="0045255D">
        <w:t>по отношение на обстоятелството по б. “в” (чл. 56, ал. 1, т. 3 от ЗОП) – документ от съответния компетентен орган за потвърждение на описаните обстоятелства.</w:t>
      </w:r>
    </w:p>
    <w:p w:rsidR="00F54148" w:rsidRPr="0045255D" w:rsidRDefault="00F54148" w:rsidP="00F54148">
      <w:pPr>
        <w:autoSpaceDE w:val="0"/>
        <w:autoSpaceDN w:val="0"/>
        <w:adjustRightInd w:val="0"/>
        <w:jc w:val="both"/>
      </w:pPr>
      <w:r w:rsidRPr="0045255D">
        <w:rPr>
          <w:b/>
          <w:bCs/>
        </w:rPr>
        <w:t xml:space="preserve">2.4.3. </w:t>
      </w:r>
      <w:r w:rsidRPr="0045255D">
        <w:t>Няма право да се ползва от възможността по т. 2.4.1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срока, определен с присъдата/акта.</w:t>
      </w:r>
    </w:p>
    <w:p w:rsidR="00F54148" w:rsidRPr="0045255D" w:rsidRDefault="00F54148" w:rsidP="00F54148">
      <w:pPr>
        <w:autoSpaceDE w:val="0"/>
        <w:autoSpaceDN w:val="0"/>
        <w:adjustRightInd w:val="0"/>
        <w:jc w:val="both"/>
      </w:pPr>
      <w:r w:rsidRPr="0045255D">
        <w:rPr>
          <w:b/>
          <w:bCs/>
        </w:rPr>
        <w:t xml:space="preserve">2.4.4. </w:t>
      </w:r>
      <w:r w:rsidRPr="0045255D">
        <w:t>Възложителят ще прецени предприетите от участника мерки, като вземе предвид тежестта и конкретните обстоятелства, свързани с престъплението/</w:t>
      </w:r>
      <w:r w:rsidRPr="0045255D">
        <w:rPr>
          <w:b/>
          <w:i/>
        </w:rPr>
        <w:t xml:space="preserve"> </w:t>
      </w:r>
      <w:r w:rsidRPr="0045255D">
        <w:t>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w:t>
      </w:r>
    </w:p>
    <w:p w:rsidR="00F54148" w:rsidRPr="0045255D" w:rsidRDefault="00F54148" w:rsidP="00F54148">
      <w:pPr>
        <w:autoSpaceDE w:val="0"/>
        <w:autoSpaceDN w:val="0"/>
        <w:adjustRightInd w:val="0"/>
        <w:jc w:val="both"/>
      </w:pPr>
      <w:r w:rsidRPr="0045255D">
        <w:rPr>
          <w:b/>
          <w:bCs/>
        </w:rPr>
        <w:t xml:space="preserve">2.4.5. </w:t>
      </w:r>
      <w:r w:rsidRPr="0045255D">
        <w:t>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rsidR="00F54148" w:rsidRPr="0045255D" w:rsidRDefault="00F54148" w:rsidP="00F54148">
      <w:pPr>
        <w:autoSpaceDE w:val="0"/>
        <w:autoSpaceDN w:val="0"/>
        <w:adjustRightInd w:val="0"/>
        <w:ind w:firstLine="708"/>
        <w:jc w:val="both"/>
        <w:rPr>
          <w:b/>
        </w:rPr>
      </w:pPr>
      <w:r w:rsidRPr="0045255D">
        <w:rPr>
          <w:b/>
        </w:rPr>
        <w:t>Когато преди подаване на офертата участник е предприел мерки за доказване на надеждност по т. 2.4.1 (чл. 56 от ЗОП), тези мерки се описват в ЕЕДОП в полето свързано със съответното обстоятелство.</w:t>
      </w:r>
    </w:p>
    <w:p w:rsidR="00F54148" w:rsidRPr="0045255D" w:rsidRDefault="00F54148" w:rsidP="00F54148">
      <w:pPr>
        <w:autoSpaceDE w:val="0"/>
        <w:autoSpaceDN w:val="0"/>
        <w:adjustRightInd w:val="0"/>
        <w:ind w:firstLine="708"/>
        <w:jc w:val="both"/>
      </w:pPr>
    </w:p>
    <w:p w:rsidR="00F54148" w:rsidRPr="0045255D" w:rsidRDefault="00F54148" w:rsidP="00F54148">
      <w:pPr>
        <w:pStyle w:val="Heading3"/>
        <w:ind w:firstLine="0"/>
        <w:jc w:val="both"/>
        <w:rPr>
          <w:bCs/>
          <w:iCs/>
        </w:rPr>
      </w:pPr>
      <w:r w:rsidRPr="0045255D">
        <w:rPr>
          <w:bCs/>
          <w:iCs/>
        </w:rPr>
        <w:t>3. Критерии за подбор на участниците. Минимални изисквания и документи за доказване</w:t>
      </w:r>
    </w:p>
    <w:p w:rsidR="00F54148" w:rsidRPr="0045255D" w:rsidRDefault="00F54148" w:rsidP="00F54148">
      <w:pPr>
        <w:autoSpaceDE w:val="0"/>
        <w:autoSpaceDN w:val="0"/>
        <w:adjustRightInd w:val="0"/>
        <w:ind w:firstLine="708"/>
        <w:jc w:val="both"/>
        <w:rPr>
          <w:sz w:val="16"/>
          <w:szCs w:val="16"/>
        </w:rPr>
      </w:pPr>
    </w:p>
    <w:p w:rsidR="00F54148" w:rsidRPr="0045255D" w:rsidRDefault="00F54148" w:rsidP="00F54148">
      <w:pPr>
        <w:autoSpaceDE w:val="0"/>
        <w:autoSpaceDN w:val="0"/>
        <w:adjustRightInd w:val="0"/>
        <w:ind w:firstLine="708"/>
        <w:jc w:val="both"/>
      </w:pPr>
      <w:r w:rsidRPr="0045255D">
        <w:t>С посочените по-долу критерии за подбор Възложителят е определил минималните изисквания за допустимост по отношение на участниците в процедурата с цел установяване на възможността им за изпълнение на поръчката.</w:t>
      </w:r>
    </w:p>
    <w:p w:rsidR="00F54148" w:rsidRPr="0045255D" w:rsidRDefault="00F54148" w:rsidP="00F54148">
      <w:pPr>
        <w:autoSpaceDE w:val="0"/>
        <w:autoSpaceDN w:val="0"/>
        <w:adjustRightInd w:val="0"/>
        <w:ind w:firstLine="708"/>
        <w:jc w:val="both"/>
      </w:pPr>
      <w:r w:rsidRPr="0045255D">
        <w:t xml:space="preserve">При участие на обединения, които не са юридически лица, съответствието с критериите за подбор се доказва от обединението-участник,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w:t>
      </w:r>
      <w:r w:rsidRPr="0045255D">
        <w:lastRenderedPageBreak/>
        <w:t>лицата при изпълнение на дейностите, предвидено в договора за създаване на обединението.</w:t>
      </w:r>
    </w:p>
    <w:p w:rsidR="00F54148" w:rsidRDefault="00F54148" w:rsidP="00F54148">
      <w:pPr>
        <w:spacing w:line="185" w:lineRule="atLeast"/>
        <w:ind w:firstLine="283"/>
        <w:jc w:val="both"/>
        <w:textAlignment w:val="center"/>
        <w:rPr>
          <w:color w:val="000000"/>
          <w:lang w:eastAsia="bg-BG"/>
        </w:rPr>
      </w:pPr>
      <w:r w:rsidRPr="0045255D">
        <w:rPr>
          <w:color w:val="000000"/>
          <w:lang w:eastAsia="bg-BG"/>
        </w:rPr>
        <w:t xml:space="preserve">Критериите за подбор по отделните обособени позиции </w:t>
      </w:r>
      <w:r w:rsidRPr="0045255D">
        <w:rPr>
          <w:color w:val="000000"/>
        </w:rPr>
        <w:t>в т. ч. и тези, които са за част от номенклатурните единици от обособените позиции,</w:t>
      </w:r>
      <w:r w:rsidRPr="0045255D">
        <w:rPr>
          <w:color w:val="000000"/>
          <w:lang w:eastAsia="bg-BG"/>
        </w:rPr>
        <w:t xml:space="preserve"> са еднакви, поради което на осн. чл. 47, ал. 10 от ППЗОП, участниците, ако участват за повече от една обособена позиция </w:t>
      </w:r>
      <w:r w:rsidRPr="0045255D">
        <w:rPr>
          <w:color w:val="000000"/>
        </w:rPr>
        <w:t>респ. номенклатурна единица</w:t>
      </w:r>
      <w:r w:rsidRPr="0045255D">
        <w:rPr>
          <w:color w:val="000000"/>
          <w:lang w:eastAsia="bg-BG"/>
        </w:rPr>
        <w:t xml:space="preserve"> от настоящата поръчка, могат да представят само един екземпляр на съответния изискуем документ или информация.</w:t>
      </w:r>
    </w:p>
    <w:p w:rsidR="00F54148" w:rsidRPr="0045255D" w:rsidRDefault="00F54148" w:rsidP="00F54148">
      <w:pPr>
        <w:spacing w:line="185" w:lineRule="atLeast"/>
        <w:ind w:firstLine="283"/>
        <w:jc w:val="both"/>
        <w:textAlignment w:val="center"/>
        <w:rPr>
          <w:rFonts w:ascii="Verdana" w:hAnsi="Verdana"/>
          <w:color w:val="000000"/>
          <w:sz w:val="17"/>
          <w:szCs w:val="17"/>
          <w:lang w:eastAsia="bg-BG"/>
        </w:rPr>
      </w:pPr>
    </w:p>
    <w:p w:rsidR="00F54148" w:rsidRPr="0045255D" w:rsidRDefault="00F54148" w:rsidP="00F54148">
      <w:pPr>
        <w:autoSpaceDE w:val="0"/>
        <w:autoSpaceDN w:val="0"/>
        <w:adjustRightInd w:val="0"/>
        <w:ind w:firstLine="708"/>
        <w:jc w:val="both"/>
        <w:rPr>
          <w:b/>
          <w:i/>
          <w:iCs/>
          <w:color w:val="000000"/>
          <w:lang w:eastAsia="bg-BG"/>
        </w:rPr>
      </w:pPr>
      <w:r w:rsidRPr="0045255D">
        <w:rPr>
          <w:b/>
          <w:bCs/>
          <w:i/>
          <w:iCs/>
        </w:rPr>
        <w:t>3.1.</w:t>
      </w:r>
      <w:r w:rsidRPr="0045255D">
        <w:rPr>
          <w:i/>
          <w:iCs/>
          <w:color w:val="000000"/>
          <w:lang w:eastAsia="bg-BG"/>
        </w:rPr>
        <w:t xml:space="preserve"> </w:t>
      </w:r>
      <w:r w:rsidRPr="0045255D">
        <w:rPr>
          <w:b/>
          <w:i/>
          <w:iCs/>
          <w:color w:val="000000"/>
          <w:lang w:eastAsia="bg-BG"/>
        </w:rPr>
        <w:t>Годност  за упражняване на професионална дейност</w:t>
      </w:r>
    </w:p>
    <w:p w:rsidR="00F54148" w:rsidRPr="0045255D" w:rsidRDefault="00F54148" w:rsidP="00F54148">
      <w:pPr>
        <w:autoSpaceDE w:val="0"/>
        <w:autoSpaceDN w:val="0"/>
        <w:adjustRightInd w:val="0"/>
        <w:ind w:firstLine="708"/>
        <w:jc w:val="both"/>
        <w:rPr>
          <w:color w:val="000000"/>
        </w:rPr>
      </w:pPr>
    </w:p>
    <w:p w:rsidR="00904827" w:rsidRDefault="00F54148" w:rsidP="00904827">
      <w:pPr>
        <w:autoSpaceDE w:val="0"/>
        <w:autoSpaceDN w:val="0"/>
        <w:adjustRightInd w:val="0"/>
        <w:ind w:firstLine="708"/>
        <w:jc w:val="both"/>
        <w:rPr>
          <w:color w:val="000000"/>
        </w:rPr>
      </w:pPr>
      <w:r w:rsidRPr="0045255D">
        <w:rPr>
          <w:color w:val="000000"/>
        </w:rPr>
        <w:t>1</w:t>
      </w:r>
      <w:r w:rsidR="00904827" w:rsidRPr="00904827">
        <w:t xml:space="preserve"> </w:t>
      </w:r>
      <w:r w:rsidR="00904827" w:rsidRPr="00904827">
        <w:rPr>
          <w:color w:val="000000"/>
        </w:rPr>
        <w:t xml:space="preserve">Участници в настоящата процедура могат да бъдат лица, които имат право да търгуват на едро с медицински изделия на територията на Република България съгласно чл. 77 от Закона за медицинските изделия: </w:t>
      </w:r>
    </w:p>
    <w:p w:rsidR="00F54148" w:rsidRPr="0045255D" w:rsidRDefault="00F54148" w:rsidP="00904827">
      <w:pPr>
        <w:autoSpaceDE w:val="0"/>
        <w:autoSpaceDN w:val="0"/>
        <w:adjustRightInd w:val="0"/>
        <w:ind w:firstLine="708"/>
        <w:jc w:val="both"/>
      </w:pPr>
      <w:r w:rsidRPr="0045255D">
        <w:t xml:space="preserve">А) </w:t>
      </w:r>
      <w:r w:rsidRPr="0045255D">
        <w:rPr>
          <w:shd w:val="clear" w:color="auto" w:fill="FEFEFE"/>
        </w:rPr>
        <w:t xml:space="preserve">Физически и юридически лица, притежаващи разрешение </w:t>
      </w:r>
      <w:r w:rsidRPr="0045255D">
        <w:t xml:space="preserve">да търгуват на едро с </w:t>
      </w:r>
      <w:r>
        <w:t>медицински изделия</w:t>
      </w:r>
      <w:r w:rsidRPr="0045255D">
        <w:rPr>
          <w:shd w:val="clear" w:color="auto" w:fill="FEFEFE"/>
        </w:rPr>
        <w:t xml:space="preserve">, издадено от регулаторен орган на съответната държава членка, получили разрешение за търговия на едро с </w:t>
      </w:r>
      <w:r>
        <w:rPr>
          <w:shd w:val="clear" w:color="auto" w:fill="FEFEFE"/>
        </w:rPr>
        <w:t>медицински изделия</w:t>
      </w:r>
      <w:r w:rsidRPr="0045255D">
        <w:rPr>
          <w:shd w:val="clear" w:color="auto" w:fill="FEFEFE"/>
        </w:rPr>
        <w:t xml:space="preserve"> от изпълнителния директор на </w:t>
      </w:r>
      <w:r w:rsidRPr="0045255D">
        <w:t>Изпълнителна агенция по лекарствата</w:t>
      </w:r>
      <w:r w:rsidRPr="0045255D">
        <w:rPr>
          <w:shd w:val="clear" w:color="auto" w:fill="FEFEFE"/>
        </w:rPr>
        <w:t>.</w:t>
      </w:r>
    </w:p>
    <w:p w:rsidR="00F54148" w:rsidRPr="0045255D" w:rsidRDefault="00F54148" w:rsidP="00F54148">
      <w:pPr>
        <w:pStyle w:val="NormalBlack"/>
        <w:rPr>
          <w:shd w:val="clear" w:color="auto" w:fill="FEFEFE"/>
        </w:rPr>
      </w:pPr>
      <w:r w:rsidRPr="0045255D">
        <w:t>Б)</w:t>
      </w:r>
      <w:r w:rsidRPr="0045255D">
        <w:rPr>
          <w:i/>
        </w:rPr>
        <w:t xml:space="preserve"> </w:t>
      </w:r>
      <w:r w:rsidR="00320ABB">
        <w:rPr>
          <w:shd w:val="clear" w:color="auto" w:fill="FEFEFE"/>
        </w:rPr>
        <w:t>Производителите на медицински изделия, установени на територията на Република България, по отношение на произведените от тях изделия. За тях не се изисква издадено разрешение за търговия на едро с медицински изделия от Изпълнителна агенция по лекарствата.</w:t>
      </w:r>
    </w:p>
    <w:p w:rsidR="000D1C3E" w:rsidRDefault="000D1C3E" w:rsidP="000D1C3E">
      <w:pPr>
        <w:ind w:firstLine="708"/>
        <w:jc w:val="both"/>
        <w:rPr>
          <w:color w:val="000000"/>
        </w:rPr>
      </w:pPr>
      <w:r w:rsidRPr="008043AC">
        <w:rPr>
          <w:color w:val="000000"/>
        </w:rPr>
        <w:t xml:space="preserve">За </w:t>
      </w:r>
      <w:r w:rsidRPr="00371AD2">
        <w:rPr>
          <w:b/>
          <w:color w:val="000000"/>
        </w:rPr>
        <w:t xml:space="preserve">доказване </w:t>
      </w:r>
      <w:r w:rsidRPr="008043AC">
        <w:rPr>
          <w:color w:val="000000"/>
        </w:rPr>
        <w:t>на професионалната годност участникът предоставя (декларира) в част IV., буква „А” от Единния европейски документ за обществени поръчки (ЕЕДОП) инфо</w:t>
      </w:r>
      <w:r>
        <w:rPr>
          <w:color w:val="000000"/>
        </w:rPr>
        <w:t>рмация за обстоятелствата по т.3.1</w:t>
      </w:r>
      <w:r w:rsidRPr="00E14B8E">
        <w:rPr>
          <w:color w:val="000000"/>
        </w:rPr>
        <w:t>.</w:t>
      </w:r>
      <w:r>
        <w:rPr>
          <w:color w:val="000000"/>
        </w:rPr>
        <w:t>-</w:t>
      </w:r>
      <w:r w:rsidRPr="00E14B8E">
        <w:rPr>
          <w:color w:val="000000"/>
        </w:rPr>
        <w:t xml:space="preserve"> номер и дата на издаване на разрешение за търговия на едро с медицински изделия, съгласно ЗМИ или друг документ, удостоверяващ правото им да търгуват с медицински изделия, издаден от компетентните органи, които съгласно законодателството на държавата, в която участникът е установен са длъжни да предоставят информацията, или с посочване на информация, че участника е производител на оферираното/те от него изделие/я. </w:t>
      </w:r>
    </w:p>
    <w:p w:rsidR="000D1C3E" w:rsidRPr="000C6659" w:rsidRDefault="000D1C3E" w:rsidP="000D1C3E">
      <w:pPr>
        <w:ind w:firstLine="708"/>
        <w:jc w:val="both"/>
        <w:rPr>
          <w:color w:val="000000"/>
          <w:highlight w:val="red"/>
        </w:rPr>
      </w:pPr>
    </w:p>
    <w:p w:rsidR="000D1C3E" w:rsidRPr="0045255D" w:rsidRDefault="000D1C3E" w:rsidP="000D1C3E">
      <w:pPr>
        <w:spacing w:line="185" w:lineRule="atLeast"/>
        <w:ind w:firstLine="720"/>
        <w:jc w:val="both"/>
        <w:textAlignment w:val="center"/>
        <w:rPr>
          <w:color w:val="000000"/>
          <w:lang w:eastAsia="bg-BG"/>
        </w:rPr>
      </w:pPr>
      <w:r w:rsidRPr="0045255D">
        <w:rPr>
          <w:bCs/>
          <w:color w:val="000000"/>
          <w:lang w:eastAsia="bg-BG"/>
        </w:rPr>
        <w:t>На основание чл. 43 от ППЗОП</w:t>
      </w:r>
      <w:r w:rsidRPr="0045255D">
        <w:rPr>
          <w:color w:val="000000"/>
          <w:lang w:eastAsia="bg-BG"/>
        </w:rPr>
        <w:t>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r w:rsidRPr="0045255D">
        <w:rPr>
          <w:color w:val="000000"/>
          <w:sz w:val="16"/>
          <w:szCs w:val="16"/>
        </w:rPr>
        <w:br/>
      </w:r>
      <w:r w:rsidRPr="0045255D">
        <w:rPr>
          <w:color w:val="000000"/>
        </w:rPr>
        <w:t>* Възложителят може по всяко време да изиска от участника представяне на документите по т.3.1., чрез който се доказва посочената в ЕЕДОП информация, когато това е необходимо за законосъобразно провеждане на процедурата.</w:t>
      </w:r>
    </w:p>
    <w:p w:rsidR="000D1C3E" w:rsidRDefault="000D1C3E" w:rsidP="000D1C3E">
      <w:pPr>
        <w:jc w:val="both"/>
        <w:rPr>
          <w:color w:val="000000"/>
        </w:rPr>
      </w:pPr>
      <w:r w:rsidRPr="00371AD2">
        <w:rPr>
          <w:color w:val="000000"/>
        </w:rPr>
        <w:t>**</w:t>
      </w:r>
      <w:r>
        <w:rPr>
          <w:color w:val="000000"/>
        </w:rPr>
        <w:t xml:space="preserve"> </w:t>
      </w:r>
      <w:r w:rsidRPr="00371AD2">
        <w:rPr>
          <w:color w:val="000000"/>
        </w:rPr>
        <w:t>На етап сключване на договор, участникът, избран за изп</w:t>
      </w:r>
      <w:r>
        <w:rPr>
          <w:color w:val="000000"/>
        </w:rPr>
        <w:t xml:space="preserve">ълнител, следва да представи </w:t>
      </w:r>
      <w:r w:rsidRPr="00371AD2">
        <w:rPr>
          <w:color w:val="000000"/>
        </w:rPr>
        <w:t>заверено копие на разрешение за търговия на едро с медицински изделия, съгласно ЗМИ или друг документ, удостоверяващ правото им да търгуват с медицински изделия, издаден от компетентните органи и/или заверено копие на документ, че е производител на медицинските изделия.</w:t>
      </w:r>
    </w:p>
    <w:p w:rsidR="000D1C3E" w:rsidRPr="000C6659" w:rsidRDefault="000D1C3E" w:rsidP="000D1C3E">
      <w:pPr>
        <w:jc w:val="both"/>
        <w:rPr>
          <w:color w:val="000000"/>
        </w:rPr>
      </w:pPr>
    </w:p>
    <w:p w:rsidR="000D1C3E" w:rsidRDefault="000D1C3E" w:rsidP="00A4030B"/>
    <w:p w:rsidR="000D1C3E" w:rsidRPr="000D1C3E" w:rsidRDefault="000D1C3E" w:rsidP="000D1C3E">
      <w:pPr>
        <w:keepNext/>
        <w:outlineLvl w:val="2"/>
        <w:rPr>
          <w:b/>
          <w:bCs/>
          <w:i/>
          <w:iCs/>
          <w:spacing w:val="20"/>
          <w:szCs w:val="20"/>
          <w:lang w:eastAsia="bg-BG"/>
        </w:rPr>
      </w:pPr>
      <w:r w:rsidRPr="000D1C3E">
        <w:rPr>
          <w:b/>
          <w:bCs/>
          <w:i/>
          <w:iCs/>
          <w:spacing w:val="20"/>
          <w:szCs w:val="20"/>
          <w:lang w:eastAsia="bg-BG"/>
        </w:rPr>
        <w:t>3.2.  Икономическо и финансово състояние</w:t>
      </w:r>
    </w:p>
    <w:p w:rsidR="000D1C3E" w:rsidRPr="000D1C3E" w:rsidRDefault="000D1C3E" w:rsidP="000D1C3E">
      <w:pPr>
        <w:tabs>
          <w:tab w:val="left" w:pos="8931"/>
        </w:tabs>
        <w:ind w:right="138"/>
        <w:jc w:val="both"/>
        <w:rPr>
          <w:sz w:val="16"/>
          <w:szCs w:val="16"/>
        </w:rPr>
      </w:pPr>
    </w:p>
    <w:p w:rsidR="000D1C3E" w:rsidRPr="000D1C3E" w:rsidRDefault="000D1C3E" w:rsidP="000D1C3E">
      <w:pPr>
        <w:keepNext/>
        <w:ind w:firstLine="360"/>
        <w:jc w:val="both"/>
        <w:outlineLvl w:val="3"/>
        <w:rPr>
          <w:spacing w:val="20"/>
          <w:szCs w:val="20"/>
          <w:lang w:eastAsia="bg-BG"/>
        </w:rPr>
      </w:pPr>
      <w:r w:rsidRPr="000D1C3E">
        <w:rPr>
          <w:spacing w:val="20"/>
          <w:lang w:eastAsia="bg-BG"/>
        </w:rPr>
        <w:t>Възложителят не поставя изисквания за</w:t>
      </w:r>
      <w:r w:rsidRPr="000D1C3E">
        <w:rPr>
          <w:spacing w:val="20"/>
          <w:szCs w:val="20"/>
          <w:lang w:eastAsia="bg-BG"/>
        </w:rPr>
        <w:t xml:space="preserve"> икономически и финансови състояния.</w:t>
      </w:r>
    </w:p>
    <w:p w:rsidR="000D1C3E" w:rsidRPr="000D1C3E" w:rsidRDefault="000D1C3E" w:rsidP="000D1C3E">
      <w:pPr>
        <w:rPr>
          <w:color w:val="FF0000"/>
          <w:sz w:val="16"/>
          <w:szCs w:val="16"/>
        </w:rPr>
      </w:pPr>
    </w:p>
    <w:p w:rsidR="000D1C3E" w:rsidRPr="000D1C3E" w:rsidRDefault="000D1C3E" w:rsidP="000D1C3E">
      <w:pPr>
        <w:keepNext/>
        <w:outlineLvl w:val="2"/>
        <w:rPr>
          <w:b/>
          <w:bCs/>
          <w:i/>
          <w:iCs/>
          <w:spacing w:val="20"/>
          <w:lang w:eastAsia="bg-BG"/>
        </w:rPr>
      </w:pPr>
      <w:r w:rsidRPr="000D1C3E">
        <w:rPr>
          <w:b/>
          <w:bCs/>
          <w:i/>
          <w:iCs/>
          <w:spacing w:val="20"/>
          <w:lang w:eastAsia="bg-BG"/>
        </w:rPr>
        <w:t>3.3. Технически и професионални способности</w:t>
      </w:r>
    </w:p>
    <w:p w:rsidR="000D1C3E" w:rsidRPr="000D1C3E" w:rsidRDefault="000D1C3E" w:rsidP="000D1C3E">
      <w:pPr>
        <w:autoSpaceDE w:val="0"/>
        <w:autoSpaceDN w:val="0"/>
        <w:adjustRightInd w:val="0"/>
        <w:rPr>
          <w:b/>
          <w:bCs/>
        </w:rPr>
      </w:pPr>
    </w:p>
    <w:p w:rsidR="000D1C3E" w:rsidRPr="000D1C3E" w:rsidRDefault="000D1C3E" w:rsidP="000D1C3E">
      <w:pPr>
        <w:autoSpaceDE w:val="0"/>
        <w:autoSpaceDN w:val="0"/>
        <w:adjustRightInd w:val="0"/>
        <w:rPr>
          <w:b/>
          <w:color w:val="000000"/>
        </w:rPr>
      </w:pPr>
      <w:r w:rsidRPr="000D1C3E">
        <w:rPr>
          <w:b/>
          <w:color w:val="000000"/>
        </w:rPr>
        <w:lastRenderedPageBreak/>
        <w:t>Възложителят поставя следните изисквания:</w:t>
      </w:r>
    </w:p>
    <w:p w:rsidR="000D1C3E" w:rsidRPr="000D1C3E" w:rsidRDefault="000D1C3E" w:rsidP="000D1C3E">
      <w:pPr>
        <w:autoSpaceDE w:val="0"/>
        <w:autoSpaceDN w:val="0"/>
        <w:adjustRightInd w:val="0"/>
        <w:rPr>
          <w:color w:val="000000"/>
          <w:lang w:eastAsia="bg-BG"/>
        </w:rPr>
      </w:pPr>
      <w:r w:rsidRPr="000D1C3E">
        <w:rPr>
          <w:color w:val="000000"/>
          <w:lang w:eastAsia="bg-BG"/>
        </w:rPr>
        <w:t>- Участникът да прилага системи за управление на качеството;</w:t>
      </w:r>
    </w:p>
    <w:p w:rsidR="000D1C3E" w:rsidRPr="000D1C3E" w:rsidRDefault="000D1C3E" w:rsidP="000D1C3E">
      <w:pPr>
        <w:autoSpaceDE w:val="0"/>
        <w:autoSpaceDN w:val="0"/>
        <w:adjustRightInd w:val="0"/>
        <w:rPr>
          <w:b/>
          <w:bCs/>
        </w:rPr>
      </w:pPr>
      <w:r w:rsidRPr="000D1C3E">
        <w:rPr>
          <w:b/>
          <w:color w:val="000000"/>
        </w:rPr>
        <w:t>Изисквано минимално/ни ниво/а:</w:t>
      </w:r>
    </w:p>
    <w:p w:rsidR="000D1C3E" w:rsidRPr="000D1C3E" w:rsidRDefault="000D1C3E" w:rsidP="000D1C3E">
      <w:pPr>
        <w:autoSpaceDE w:val="0"/>
        <w:autoSpaceDN w:val="0"/>
        <w:adjustRightInd w:val="0"/>
        <w:jc w:val="both"/>
        <w:rPr>
          <w:color w:val="000000"/>
        </w:rPr>
      </w:pPr>
      <w:r w:rsidRPr="000D1C3E">
        <w:rPr>
          <w:b/>
          <w:bCs/>
        </w:rPr>
        <w:t xml:space="preserve">3.3.1. </w:t>
      </w:r>
      <w:r w:rsidRPr="000D1C3E">
        <w:t xml:space="preserve">Участникът трябва да има </w:t>
      </w:r>
      <w:r w:rsidRPr="000D1C3E">
        <w:rPr>
          <w:b/>
          <w:i/>
        </w:rPr>
        <w:t>внедрена система за контрол на качеството nо стандарт БДС EN ISO 9001:2008 или по-нов или еквивалент,</w:t>
      </w:r>
      <w:r w:rsidRPr="000D1C3E">
        <w:t xml:space="preserve"> с предметен обхват внос или търговия на едро на лекарствени продукти, издаден на името на уч</w:t>
      </w:r>
      <w:r w:rsidRPr="000D1C3E">
        <w:rPr>
          <w:color w:val="000000"/>
        </w:rPr>
        <w:t xml:space="preserve">астника от акредитирана институция или агенция за управление на качеството или други доказателства за еквивалентни мерки за осигуряване на качеството. </w:t>
      </w:r>
      <w:r w:rsidRPr="000D1C3E">
        <w:t>Съгласно чл. 52, ал. 2 от ЗОП, Възложителят приема еквивалентни сертификати, издадени от органи, установени в други държави членки.</w:t>
      </w:r>
    </w:p>
    <w:p w:rsidR="000D1C3E" w:rsidRPr="000D1C3E" w:rsidRDefault="000D1C3E" w:rsidP="000D1C3E">
      <w:pPr>
        <w:tabs>
          <w:tab w:val="left" w:pos="0"/>
        </w:tabs>
        <w:jc w:val="both"/>
        <w:rPr>
          <w:color w:val="FF0000"/>
        </w:rPr>
      </w:pPr>
      <w:r w:rsidRPr="000D1C3E">
        <w:rPr>
          <w:color w:val="000000"/>
        </w:rPr>
        <w:t xml:space="preserve">За </w:t>
      </w:r>
      <w:r w:rsidRPr="000D1C3E">
        <w:rPr>
          <w:b/>
          <w:color w:val="000000"/>
        </w:rPr>
        <w:t xml:space="preserve">доказване </w:t>
      </w:r>
      <w:r w:rsidRPr="000D1C3E">
        <w:rPr>
          <w:color w:val="000000"/>
        </w:rPr>
        <w:t xml:space="preserve">на изискването участникът следва да представи (декларира) в част IV., буква „Г” от ЕЕДОП информация за обстоятелствата по т.3.3.1. сертификат за въведена система за управление на качеството </w:t>
      </w:r>
      <w:r w:rsidRPr="000D1C3E">
        <w:t>по стандарт БДС EN ISO 9001:2008 или по-нов</w:t>
      </w:r>
      <w:r w:rsidRPr="000D1C3E">
        <w:rPr>
          <w:b/>
          <w:i/>
        </w:rPr>
        <w:t xml:space="preserve"> </w:t>
      </w:r>
      <w:r w:rsidRPr="000D1C3E">
        <w:t>или еквивалент с област на приложение внос или търговия на едро на лекарствени продукти или еквивалент. Сертификатът трябва да е относим към качество на изделията, за които участникът участва в процедурата.</w:t>
      </w:r>
      <w:r w:rsidRPr="000D1C3E">
        <w:rPr>
          <w:color w:val="FF0000"/>
        </w:rPr>
        <w:t xml:space="preserve"> </w:t>
      </w:r>
    </w:p>
    <w:p w:rsidR="000D1C3E" w:rsidRPr="000D1C3E" w:rsidRDefault="000D1C3E" w:rsidP="000D1C3E">
      <w:pPr>
        <w:tabs>
          <w:tab w:val="left" w:pos="1134"/>
          <w:tab w:val="left" w:pos="1276"/>
        </w:tabs>
        <w:jc w:val="both"/>
        <w:rPr>
          <w:color w:val="000000"/>
        </w:rPr>
      </w:pPr>
      <w:r w:rsidRPr="000D1C3E">
        <w:rPr>
          <w:color w:val="000000"/>
        </w:rPr>
        <w:t>Посоченият сертификат трябва да бъде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за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чл.5а, ал.2 от Закона за националната акредитация на органи за оценяване на съответствието.</w:t>
      </w:r>
    </w:p>
    <w:p w:rsidR="000D1C3E" w:rsidRPr="000D1C3E" w:rsidRDefault="000D1C3E" w:rsidP="000D1C3E">
      <w:pPr>
        <w:tabs>
          <w:tab w:val="left" w:pos="1134"/>
          <w:tab w:val="left" w:pos="1276"/>
        </w:tabs>
        <w:jc w:val="both"/>
        <w:rPr>
          <w:color w:val="000000"/>
        </w:rPr>
      </w:pPr>
      <w:r w:rsidRPr="000D1C3E">
        <w:rPr>
          <w:color w:val="000000"/>
        </w:rPr>
        <w:t>* Възложителят може по всяко време да изиска от участника представяне на документите по т.3.3.1., чрез който се доказва посочената в ЕЕДОП информация, когато това е необходимо за законосъобразно провеждане на процедурата.</w:t>
      </w:r>
    </w:p>
    <w:p w:rsidR="000D1C3E" w:rsidRPr="000D1C3E" w:rsidRDefault="000D1C3E" w:rsidP="000D1C3E">
      <w:pPr>
        <w:tabs>
          <w:tab w:val="left" w:pos="1134"/>
          <w:tab w:val="left" w:pos="1276"/>
        </w:tabs>
        <w:jc w:val="both"/>
        <w:rPr>
          <w:color w:val="000000"/>
        </w:rPr>
      </w:pPr>
      <w:r w:rsidRPr="000D1C3E">
        <w:rPr>
          <w:color w:val="000000"/>
        </w:rPr>
        <w:t xml:space="preserve">**  На етап сключване на договор, участникът, избран за изпълнител, следва да представи заверено копие на сертификата за въведена система за управление на качеството по стандарт </w:t>
      </w:r>
      <w:r w:rsidRPr="000D1C3E">
        <w:t>БДС EN ISO 9001:2008 или по-нов</w:t>
      </w:r>
      <w:r w:rsidRPr="000D1C3E">
        <w:rPr>
          <w:b/>
          <w:i/>
        </w:rPr>
        <w:t xml:space="preserve"> </w:t>
      </w:r>
      <w:r w:rsidRPr="000D1C3E">
        <w:t xml:space="preserve">или еквивалент, </w:t>
      </w:r>
      <w:r w:rsidRPr="000D1C3E">
        <w:rPr>
          <w:color w:val="000000"/>
        </w:rPr>
        <w:t xml:space="preserve">с област на </w:t>
      </w:r>
      <w:r w:rsidRPr="000D1C3E">
        <w:t>приложение внос или търговия на едро на лекарствени продукти, посочен в част IV., буква „Г” от ЕЕДО</w:t>
      </w:r>
      <w:r w:rsidRPr="000D1C3E">
        <w:rPr>
          <w:color w:val="000000"/>
        </w:rPr>
        <w:t>П;</w:t>
      </w:r>
    </w:p>
    <w:p w:rsidR="000D1C3E" w:rsidRPr="000D1C3E" w:rsidRDefault="000D1C3E" w:rsidP="000D1C3E">
      <w:pPr>
        <w:autoSpaceDE w:val="0"/>
        <w:autoSpaceDN w:val="0"/>
        <w:adjustRightInd w:val="0"/>
        <w:ind w:firstLine="720"/>
        <w:jc w:val="both"/>
        <w:rPr>
          <w:color w:val="FF0000"/>
        </w:rPr>
      </w:pPr>
    </w:p>
    <w:p w:rsidR="000D1C3E" w:rsidRPr="000D1C3E" w:rsidRDefault="000D1C3E" w:rsidP="000D1C3E">
      <w:pPr>
        <w:keepNext/>
        <w:jc w:val="both"/>
        <w:outlineLvl w:val="2"/>
        <w:rPr>
          <w:b/>
          <w:bCs/>
          <w:i/>
          <w:iCs/>
          <w:spacing w:val="20"/>
          <w:szCs w:val="20"/>
          <w:lang w:eastAsia="bg-BG"/>
        </w:rPr>
      </w:pPr>
      <w:r w:rsidRPr="000D1C3E">
        <w:rPr>
          <w:b/>
          <w:bCs/>
          <w:i/>
          <w:iCs/>
          <w:spacing w:val="20"/>
          <w:szCs w:val="20"/>
          <w:lang w:eastAsia="bg-BG"/>
        </w:rPr>
        <w:t>4. Използване на капацитета на трети лица</w:t>
      </w:r>
    </w:p>
    <w:p w:rsidR="000D1C3E" w:rsidRPr="000D1C3E" w:rsidRDefault="000D1C3E" w:rsidP="000D1C3E">
      <w:pPr>
        <w:autoSpaceDE w:val="0"/>
        <w:autoSpaceDN w:val="0"/>
        <w:adjustRightInd w:val="0"/>
        <w:rPr>
          <w:b/>
          <w:bCs/>
        </w:rPr>
      </w:pPr>
    </w:p>
    <w:p w:rsidR="000D1C3E" w:rsidRPr="000D1C3E" w:rsidRDefault="000D1C3E" w:rsidP="000D1C3E">
      <w:pPr>
        <w:autoSpaceDE w:val="0"/>
        <w:autoSpaceDN w:val="0"/>
        <w:adjustRightInd w:val="0"/>
        <w:jc w:val="both"/>
      </w:pPr>
      <w:r w:rsidRPr="000D1C3E">
        <w:rPr>
          <w:b/>
          <w:bCs/>
        </w:rPr>
        <w:t xml:space="preserve">4.1. </w:t>
      </w:r>
      <w:r w:rsidRPr="000D1C3E">
        <w:t>Участниците могат да се позоват на капацитета на трети лица, независимо от правната връзка между тях, по отношение на критериите, свързани с техническите способности и професионалната компетентност.</w:t>
      </w:r>
    </w:p>
    <w:p w:rsidR="000D1C3E" w:rsidRPr="000D1C3E" w:rsidRDefault="000D1C3E" w:rsidP="000D1C3E">
      <w:pPr>
        <w:autoSpaceDE w:val="0"/>
        <w:autoSpaceDN w:val="0"/>
        <w:adjustRightInd w:val="0"/>
        <w:jc w:val="both"/>
      </w:pPr>
      <w:r w:rsidRPr="000D1C3E">
        <w:rPr>
          <w:b/>
          <w:bCs/>
        </w:rPr>
        <w:t xml:space="preserve">4.2. </w:t>
      </w:r>
      <w:r w:rsidRPr="000D1C3E">
        <w:t>Когато участникът се позовава на капацитета на трети лица, посочва това в Част ІІ, Раздел В от ЕЕДОП и приложимите полета от Част ІV от ЕЕДОП. Участникът трябва да може да докаже, че ще разполага с техните ресурси, като представи документи за поетите от третите лица задължения.</w:t>
      </w:r>
    </w:p>
    <w:p w:rsidR="000D1C3E" w:rsidRPr="000D1C3E" w:rsidRDefault="000D1C3E" w:rsidP="000D1C3E">
      <w:pPr>
        <w:autoSpaceDE w:val="0"/>
        <w:autoSpaceDN w:val="0"/>
        <w:adjustRightInd w:val="0"/>
        <w:jc w:val="both"/>
      </w:pPr>
      <w:r w:rsidRPr="000D1C3E">
        <w:rPr>
          <w:b/>
          <w:bCs/>
        </w:rPr>
        <w:t xml:space="preserve">4.3. </w:t>
      </w:r>
      <w:r w:rsidRPr="000D1C3E">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rsidR="000D1C3E" w:rsidRPr="000D1C3E" w:rsidRDefault="000D1C3E" w:rsidP="000D1C3E">
      <w:pPr>
        <w:autoSpaceDE w:val="0"/>
        <w:autoSpaceDN w:val="0"/>
        <w:adjustRightInd w:val="0"/>
        <w:jc w:val="both"/>
      </w:pPr>
      <w:r w:rsidRPr="000D1C3E">
        <w:rPr>
          <w:b/>
          <w:bCs/>
        </w:rPr>
        <w:t xml:space="preserve">4.4. </w:t>
      </w:r>
      <w:r w:rsidRPr="000D1C3E">
        <w:t>Възложителят може да изиска от участника да замени посоченото от него трето лице, ако то не отговаря на някое от условията по т. 4.3.</w:t>
      </w:r>
    </w:p>
    <w:p w:rsidR="000D1C3E" w:rsidRPr="000D1C3E" w:rsidRDefault="000D1C3E" w:rsidP="000D1C3E">
      <w:pPr>
        <w:autoSpaceDE w:val="0"/>
        <w:autoSpaceDN w:val="0"/>
        <w:adjustRightInd w:val="0"/>
        <w:jc w:val="both"/>
      </w:pPr>
      <w:r w:rsidRPr="000D1C3E">
        <w:rPr>
          <w:b/>
          <w:bCs/>
        </w:rPr>
        <w:t xml:space="preserve">4.5. </w:t>
      </w:r>
      <w:r w:rsidRPr="000D1C3E">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4.2 – 4.3.</w:t>
      </w:r>
    </w:p>
    <w:p w:rsidR="000D1C3E" w:rsidRPr="000D1C3E" w:rsidRDefault="000D1C3E" w:rsidP="000D1C3E">
      <w:pPr>
        <w:autoSpaceDE w:val="0"/>
        <w:autoSpaceDN w:val="0"/>
        <w:adjustRightInd w:val="0"/>
        <w:jc w:val="both"/>
      </w:pPr>
      <w:r w:rsidRPr="000D1C3E">
        <w:rPr>
          <w:b/>
          <w:bCs/>
        </w:rPr>
        <w:lastRenderedPageBreak/>
        <w:t xml:space="preserve">4.6. </w:t>
      </w:r>
      <w:r w:rsidRPr="000D1C3E">
        <w:t>Когато участник в процедурата е клон на чуждестранно лице, той може, за доказване на съответствие с изискванията за  технически и професионални способности, да се позове на ресурсите на търговеца, в случай, че представи доказателства, че при изпълнение на поръчката ще има на разположение тези ресурси.</w:t>
      </w:r>
    </w:p>
    <w:p w:rsidR="000D1C3E" w:rsidRPr="000D1C3E" w:rsidRDefault="000D1C3E" w:rsidP="000D1C3E">
      <w:pPr>
        <w:autoSpaceDE w:val="0"/>
        <w:autoSpaceDN w:val="0"/>
        <w:adjustRightInd w:val="0"/>
        <w:jc w:val="both"/>
      </w:pPr>
    </w:p>
    <w:p w:rsidR="00795074" w:rsidRPr="00795074" w:rsidRDefault="00795074" w:rsidP="00795074">
      <w:pPr>
        <w:keepNext/>
        <w:outlineLvl w:val="2"/>
        <w:rPr>
          <w:b/>
          <w:bCs/>
          <w:i/>
          <w:iCs/>
          <w:spacing w:val="20"/>
          <w:szCs w:val="20"/>
          <w:lang w:eastAsia="bg-BG"/>
        </w:rPr>
      </w:pPr>
      <w:r w:rsidRPr="00795074">
        <w:rPr>
          <w:b/>
          <w:bCs/>
          <w:i/>
          <w:iCs/>
          <w:spacing w:val="20"/>
          <w:szCs w:val="20"/>
          <w:lang w:eastAsia="bg-BG"/>
        </w:rPr>
        <w:t>5. Подизпълнители</w:t>
      </w:r>
    </w:p>
    <w:p w:rsidR="00795074" w:rsidRPr="00795074" w:rsidRDefault="00795074" w:rsidP="00795074">
      <w:pPr>
        <w:keepNext/>
        <w:ind w:firstLine="851"/>
        <w:outlineLvl w:val="2"/>
        <w:rPr>
          <w:b/>
          <w:bCs/>
          <w:i/>
          <w:iCs/>
          <w:spacing w:val="20"/>
          <w:szCs w:val="20"/>
          <w:lang w:eastAsia="bg-BG"/>
        </w:rPr>
      </w:pPr>
    </w:p>
    <w:p w:rsidR="00795074" w:rsidRPr="00795074" w:rsidRDefault="00795074" w:rsidP="00795074">
      <w:pPr>
        <w:autoSpaceDE w:val="0"/>
        <w:autoSpaceDN w:val="0"/>
        <w:adjustRightInd w:val="0"/>
        <w:jc w:val="both"/>
        <w:rPr>
          <w:color w:val="FF6600"/>
        </w:rPr>
      </w:pPr>
      <w:r w:rsidRPr="00795074">
        <w:rPr>
          <w:b/>
          <w:bCs/>
        </w:rPr>
        <w:t xml:space="preserve">5.1. </w:t>
      </w:r>
      <w:r w:rsidRPr="00795074">
        <w:t>Участниците посочват в ЕЕДОП подизпълнителите и дела от поръчката/обособена позиция, който ще им възложат, ако възнамеряват да използват такива. Съответната информация се попълва в Част ІV, Раздел В, т. 10 от ЕЕДОП.</w:t>
      </w:r>
    </w:p>
    <w:p w:rsidR="00795074" w:rsidRPr="00795074" w:rsidRDefault="00795074" w:rsidP="00795074">
      <w:pPr>
        <w:autoSpaceDE w:val="0"/>
        <w:autoSpaceDN w:val="0"/>
        <w:adjustRightInd w:val="0"/>
        <w:jc w:val="both"/>
      </w:pPr>
      <w:r w:rsidRPr="00795074">
        <w:rPr>
          <w:b/>
          <w:bCs/>
        </w:rPr>
        <w:t xml:space="preserve">5.2. </w:t>
      </w:r>
      <w:r w:rsidRPr="00795074">
        <w:t>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795074" w:rsidRPr="00795074" w:rsidRDefault="00795074" w:rsidP="00795074">
      <w:pPr>
        <w:autoSpaceDE w:val="0"/>
        <w:autoSpaceDN w:val="0"/>
        <w:adjustRightInd w:val="0"/>
        <w:jc w:val="both"/>
      </w:pPr>
      <w:r w:rsidRPr="00795074">
        <w:rPr>
          <w:b/>
          <w:bCs/>
        </w:rPr>
        <w:t xml:space="preserve">5.3. </w:t>
      </w:r>
      <w:r w:rsidRPr="00795074">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795074" w:rsidRPr="00795074" w:rsidRDefault="00795074" w:rsidP="00795074">
      <w:pPr>
        <w:autoSpaceDE w:val="0"/>
        <w:autoSpaceDN w:val="0"/>
        <w:adjustRightInd w:val="0"/>
        <w:jc w:val="both"/>
      </w:pPr>
    </w:p>
    <w:p w:rsidR="00795074" w:rsidRPr="00795074" w:rsidRDefault="00795074" w:rsidP="00795074">
      <w:pPr>
        <w:keepNext/>
        <w:jc w:val="both"/>
        <w:outlineLvl w:val="2"/>
        <w:rPr>
          <w:b/>
          <w:bCs/>
          <w:i/>
          <w:iCs/>
          <w:spacing w:val="20"/>
          <w:szCs w:val="20"/>
          <w:lang w:eastAsia="bg-BG"/>
        </w:rPr>
      </w:pPr>
      <w:r w:rsidRPr="00795074">
        <w:rPr>
          <w:b/>
          <w:bCs/>
          <w:i/>
          <w:iCs/>
          <w:spacing w:val="20"/>
          <w:szCs w:val="20"/>
          <w:lang w:eastAsia="bg-BG"/>
        </w:rPr>
        <w:t>6. Деклариране на лично състояние и съответствие с критериите за подбор</w:t>
      </w:r>
    </w:p>
    <w:p w:rsidR="00795074" w:rsidRPr="00795074" w:rsidRDefault="00795074" w:rsidP="00795074">
      <w:pPr>
        <w:autoSpaceDE w:val="0"/>
        <w:autoSpaceDN w:val="0"/>
        <w:adjustRightInd w:val="0"/>
        <w:jc w:val="center"/>
        <w:rPr>
          <w:b/>
          <w:bCs/>
          <w:i/>
        </w:rPr>
      </w:pPr>
    </w:p>
    <w:p w:rsidR="00795074" w:rsidRPr="00795074" w:rsidRDefault="00795074" w:rsidP="00795074">
      <w:pPr>
        <w:spacing w:line="185" w:lineRule="atLeast"/>
        <w:ind w:firstLine="283"/>
        <w:jc w:val="both"/>
        <w:textAlignment w:val="center"/>
        <w:rPr>
          <w:color w:val="000000"/>
          <w:lang w:eastAsia="bg-BG"/>
        </w:rPr>
      </w:pPr>
      <w:r w:rsidRPr="00795074">
        <w:rPr>
          <w:b/>
          <w:bCs/>
        </w:rPr>
        <w:t xml:space="preserve">6.1. </w:t>
      </w:r>
      <w:r w:rsidRPr="00795074">
        <w:t>Участникът декларира липсата на основанията за отстраняване и съответствие с критериите за подбор чрез представяне на ЕЕДОП. В него се предоставя съответната информация, изисквана от Възложителя, и се посочват националните бази данни или публични регистри, в които се съдържа информация за декларираните обстоятелства или компетентните органи, които съгласно законодателството на държавата, в която участникът е установен, е длъжен да предостави информация</w:t>
      </w:r>
      <w:r w:rsidRPr="00795074">
        <w:rPr>
          <w:color w:val="000000"/>
          <w:lang w:eastAsia="bg-BG"/>
        </w:rPr>
        <w:t xml:space="preserve"> за тези обстоятелства служебно на възложителя.</w:t>
      </w:r>
    </w:p>
    <w:p w:rsidR="00795074" w:rsidRPr="00795074" w:rsidRDefault="00795074" w:rsidP="00795074">
      <w:pPr>
        <w:autoSpaceDE w:val="0"/>
        <w:autoSpaceDN w:val="0"/>
        <w:adjustRightInd w:val="0"/>
        <w:jc w:val="both"/>
      </w:pPr>
      <w:r w:rsidRPr="00795074">
        <w:rPr>
          <w:b/>
          <w:bCs/>
        </w:rPr>
        <w:t xml:space="preserve">6.2. </w:t>
      </w:r>
      <w:r w:rsidRPr="00795074">
        <w:t xml:space="preserve">Когато изискванията по т. 2.1.1, б. „а“, и „е“ от настоящия раздел (вж. Лично състояние на участниците) се отнасят за повече от едно лице, всички лица подписват един и същ ЕЕДОП . </w:t>
      </w:r>
    </w:p>
    <w:p w:rsidR="00795074" w:rsidRPr="00795074" w:rsidRDefault="00795074" w:rsidP="00795074">
      <w:pPr>
        <w:autoSpaceDE w:val="0"/>
        <w:autoSpaceDN w:val="0"/>
        <w:adjustRightInd w:val="0"/>
        <w:jc w:val="both"/>
      </w:pPr>
      <w:r w:rsidRPr="00795074">
        <w:rPr>
          <w:b/>
        </w:rPr>
        <w:t>6.3.</w:t>
      </w:r>
      <w:r w:rsidRPr="00795074">
        <w:t xml:space="preserve">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т. 2.1.1, б. „а“, и „е“ се попълва в отделен ЕЕДОП за всяко лице или за някои от лицата. </w:t>
      </w:r>
    </w:p>
    <w:p w:rsidR="00795074" w:rsidRPr="00795074" w:rsidRDefault="00795074" w:rsidP="00795074">
      <w:pPr>
        <w:autoSpaceDE w:val="0"/>
        <w:autoSpaceDN w:val="0"/>
        <w:adjustRightInd w:val="0"/>
        <w:jc w:val="both"/>
      </w:pPr>
      <w:r w:rsidRPr="00795074">
        <w:rPr>
          <w:b/>
        </w:rPr>
        <w:t>6.4.</w:t>
      </w:r>
      <w:r w:rsidRPr="00795074">
        <w:t xml:space="preserve">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795074" w:rsidRPr="00795074" w:rsidRDefault="00795074" w:rsidP="00795074">
      <w:pPr>
        <w:autoSpaceDE w:val="0"/>
        <w:autoSpaceDN w:val="0"/>
        <w:adjustRightInd w:val="0"/>
        <w:jc w:val="both"/>
      </w:pPr>
      <w:r w:rsidRPr="00795074">
        <w:rPr>
          <w:b/>
          <w:bCs/>
        </w:rPr>
        <w:t xml:space="preserve">6.5. </w:t>
      </w:r>
      <w:r w:rsidRPr="00795074">
        <w:t>При поискване от страна на Възложителя участниците са длъжни да представят информация относно правно-организационната форма, под която осъществяват дейността си, както и списък на всички задължени лица по смисъла на чл. 54, ал. 2 и чл. 55, ал. 3 от ЗОП (вж. т. 2.1.2. от настоящия раздел), независимо от наименованието на органите, в които участват, или длъжностите, които заема.</w:t>
      </w:r>
    </w:p>
    <w:p w:rsidR="00795074" w:rsidRPr="00795074" w:rsidRDefault="00795074" w:rsidP="00795074">
      <w:pPr>
        <w:autoSpaceDE w:val="0"/>
        <w:autoSpaceDN w:val="0"/>
        <w:adjustRightInd w:val="0"/>
        <w:jc w:val="both"/>
      </w:pPr>
      <w:r w:rsidRPr="00795074">
        <w:rPr>
          <w:b/>
          <w:bCs/>
        </w:rPr>
        <w:t xml:space="preserve">6.6. </w:t>
      </w:r>
      <w:r w:rsidRPr="00795074">
        <w:t>Когато участник е посочил, че ще използва капацитета на трети лица за доказване на съответствието с критериите за подбор или че ще използва подизпълнители трябва да представи отделен ЕЕДОП, попълнен от всяко от тези лица.</w:t>
      </w:r>
    </w:p>
    <w:p w:rsidR="00795074" w:rsidRPr="00795074" w:rsidRDefault="00795074" w:rsidP="00795074">
      <w:pPr>
        <w:autoSpaceDE w:val="0"/>
        <w:autoSpaceDN w:val="0"/>
        <w:adjustRightInd w:val="0"/>
        <w:jc w:val="both"/>
      </w:pPr>
      <w:r w:rsidRPr="00795074">
        <w:rPr>
          <w:b/>
          <w:bCs/>
        </w:rPr>
        <w:t xml:space="preserve">6.7. </w:t>
      </w:r>
      <w:r w:rsidRPr="00795074">
        <w:t>Възложителят може да изиска по всяко време от участниците доказателства във връзка със заявените от тях в ЕЕДОП обстоятелства. Възложителят може да не приеме представено доказателство за технически и професионални способности, когато то произтича от лице, което има интерес, който може да води до облага по смисъла на чл. 2, ал. 3 от Закона за предотвратяване и установяване на конфликт на интереси.</w:t>
      </w:r>
    </w:p>
    <w:p w:rsidR="00795074" w:rsidRPr="00795074" w:rsidRDefault="00795074" w:rsidP="00795074">
      <w:pPr>
        <w:autoSpaceDE w:val="0"/>
        <w:autoSpaceDN w:val="0"/>
        <w:adjustRightInd w:val="0"/>
        <w:jc w:val="center"/>
        <w:rPr>
          <w:i/>
        </w:rPr>
      </w:pPr>
    </w:p>
    <w:p w:rsidR="00795074" w:rsidRPr="00795074" w:rsidRDefault="00795074" w:rsidP="00795074">
      <w:pPr>
        <w:keepNext/>
        <w:jc w:val="both"/>
        <w:outlineLvl w:val="2"/>
        <w:rPr>
          <w:b/>
          <w:bCs/>
          <w:i/>
          <w:iCs/>
          <w:spacing w:val="20"/>
          <w:szCs w:val="20"/>
          <w:lang w:eastAsia="bg-BG"/>
        </w:rPr>
      </w:pPr>
      <w:r w:rsidRPr="00795074">
        <w:rPr>
          <w:b/>
          <w:bCs/>
          <w:i/>
          <w:iCs/>
          <w:spacing w:val="20"/>
          <w:szCs w:val="20"/>
          <w:lang w:eastAsia="bg-BG"/>
        </w:rPr>
        <w:lastRenderedPageBreak/>
        <w:t>7. Удостоверение за регистрация в официален списък на одобрени стопански субекти</w:t>
      </w:r>
    </w:p>
    <w:p w:rsidR="00795074" w:rsidRPr="00795074" w:rsidRDefault="00795074" w:rsidP="00795074">
      <w:pPr>
        <w:autoSpaceDE w:val="0"/>
        <w:autoSpaceDN w:val="0"/>
        <w:adjustRightInd w:val="0"/>
        <w:jc w:val="center"/>
        <w:rPr>
          <w:b/>
          <w:bCs/>
          <w:i/>
        </w:rPr>
      </w:pPr>
      <w:r w:rsidRPr="00795074">
        <w:rPr>
          <w:b/>
          <w:bCs/>
          <w:i/>
        </w:rPr>
        <w:t xml:space="preserve"> </w:t>
      </w:r>
    </w:p>
    <w:p w:rsidR="00795074" w:rsidRPr="00795074" w:rsidRDefault="00795074" w:rsidP="00795074">
      <w:pPr>
        <w:autoSpaceDE w:val="0"/>
        <w:autoSpaceDN w:val="0"/>
        <w:adjustRightInd w:val="0"/>
        <w:jc w:val="both"/>
      </w:pPr>
      <w:r w:rsidRPr="00795074">
        <w:rPr>
          <w:b/>
          <w:bCs/>
        </w:rPr>
        <w:t xml:space="preserve">7.1. </w:t>
      </w:r>
      <w:r w:rsidRPr="00795074">
        <w:t>За доказване на личното състояние, на съответствието с критериите за подбор или на съответствие с техническите спецификации участникът може да представи удостоверение за регистрация в официален списък на одобрени стопански субекти или сертификат, издаден от сертифициращ орган, при условие, че по този начин може да се удостовери изпълнението на съответните изисквания. Възложителят признава еквивалентни сертификати, издадени от органи, установени в други държави членки.</w:t>
      </w:r>
    </w:p>
    <w:p w:rsidR="00795074" w:rsidRPr="00795074" w:rsidRDefault="00795074" w:rsidP="00795074">
      <w:pPr>
        <w:overflowPunct w:val="0"/>
        <w:autoSpaceDE w:val="0"/>
        <w:autoSpaceDN w:val="0"/>
        <w:adjustRightInd w:val="0"/>
        <w:ind w:right="138"/>
        <w:jc w:val="both"/>
        <w:rPr>
          <w:b/>
          <w:i/>
        </w:rPr>
      </w:pPr>
    </w:p>
    <w:p w:rsidR="00795074" w:rsidRPr="00795074" w:rsidRDefault="00795074" w:rsidP="00795074">
      <w:pPr>
        <w:keepNext/>
        <w:jc w:val="both"/>
        <w:outlineLvl w:val="2"/>
        <w:rPr>
          <w:b/>
          <w:bCs/>
          <w:i/>
          <w:iCs/>
          <w:spacing w:val="20"/>
          <w:szCs w:val="20"/>
          <w:lang w:eastAsia="bg-BG"/>
        </w:rPr>
      </w:pPr>
      <w:r w:rsidRPr="00795074">
        <w:rPr>
          <w:b/>
          <w:bCs/>
          <w:i/>
          <w:iCs/>
          <w:spacing w:val="20"/>
          <w:szCs w:val="20"/>
          <w:lang w:eastAsia="bg-BG"/>
        </w:rPr>
        <w:t>8. Допълнителни указания за попълване на ЕЕДОП</w:t>
      </w:r>
    </w:p>
    <w:p w:rsidR="00795074" w:rsidRPr="00795074" w:rsidRDefault="00795074" w:rsidP="00795074">
      <w:pPr>
        <w:autoSpaceDE w:val="0"/>
        <w:autoSpaceDN w:val="0"/>
        <w:adjustRightInd w:val="0"/>
        <w:jc w:val="center"/>
        <w:rPr>
          <w:b/>
          <w:bCs/>
          <w:i/>
        </w:rPr>
      </w:pPr>
    </w:p>
    <w:p w:rsidR="00795074" w:rsidRPr="00795074" w:rsidRDefault="00795074" w:rsidP="00795074">
      <w:pPr>
        <w:autoSpaceDE w:val="0"/>
        <w:autoSpaceDN w:val="0"/>
        <w:adjustRightInd w:val="0"/>
        <w:jc w:val="both"/>
      </w:pPr>
      <w:r w:rsidRPr="00795074">
        <w:rPr>
          <w:b/>
          <w:bCs/>
        </w:rPr>
        <w:t xml:space="preserve">8.1. </w:t>
      </w:r>
      <w:r w:rsidRPr="00795074">
        <w:t>В част II, Раздел А от ЕЕДОП, участниците посочват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Когато участник в обществена поръчка е обединение, което не е юридическо лице, в част II, Раздел А от ЕЕДОП се посочва правната форма на участника (обединение/консорциум/друга), като в този случай се подава отделен ЕЕДОП за всеки един участник в обединението.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обединението не е регистрирано,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795074" w:rsidRPr="00795074" w:rsidRDefault="00795074" w:rsidP="00795074">
      <w:pPr>
        <w:autoSpaceDE w:val="0"/>
        <w:autoSpaceDN w:val="0"/>
        <w:adjustRightInd w:val="0"/>
        <w:jc w:val="both"/>
      </w:pPr>
      <w:r w:rsidRPr="00795074">
        <w:rPr>
          <w:b/>
          <w:bCs/>
        </w:rPr>
        <w:t xml:space="preserve">8.2. </w:t>
      </w:r>
      <w:r w:rsidRPr="00795074">
        <w:t>В част II, Раздел Б от ЕЕДОП се посочват името/ната и адреса/ите на лицето/ата, упълномощено/и да представляват участника за целите на процедурата за възлагане на обществена поръчка.</w:t>
      </w:r>
    </w:p>
    <w:p w:rsidR="00795074" w:rsidRPr="00795074" w:rsidRDefault="00795074" w:rsidP="00795074">
      <w:pPr>
        <w:autoSpaceDE w:val="0"/>
        <w:autoSpaceDN w:val="0"/>
        <w:adjustRightInd w:val="0"/>
        <w:jc w:val="both"/>
        <w:rPr>
          <w:color w:val="FF0000"/>
        </w:rPr>
      </w:pPr>
    </w:p>
    <w:p w:rsidR="00795074" w:rsidRPr="00795074" w:rsidRDefault="00795074" w:rsidP="00795074">
      <w:pPr>
        <w:autoSpaceDE w:val="0"/>
        <w:autoSpaceDN w:val="0"/>
        <w:adjustRightInd w:val="0"/>
        <w:jc w:val="both"/>
      </w:pPr>
    </w:p>
    <w:p w:rsidR="00795074" w:rsidRPr="00795074" w:rsidRDefault="00795074" w:rsidP="00795074">
      <w:pPr>
        <w:keepNext/>
        <w:jc w:val="center"/>
        <w:outlineLvl w:val="1"/>
        <w:rPr>
          <w:b/>
          <w:spacing w:val="20"/>
          <w:sz w:val="28"/>
          <w:szCs w:val="20"/>
          <w:lang w:eastAsia="bg-BG"/>
        </w:rPr>
      </w:pPr>
      <w:r w:rsidRPr="00795074">
        <w:rPr>
          <w:b/>
          <w:spacing w:val="20"/>
          <w:sz w:val="28"/>
          <w:szCs w:val="20"/>
          <w:lang w:eastAsia="bg-BG"/>
        </w:rPr>
        <w:t>РАЗДЕЛ V. КРИТЕРИЙ ЗА ВЪЗЛАГАНЕ НА ПОРЪЧКАТА</w:t>
      </w:r>
    </w:p>
    <w:p w:rsidR="00795074" w:rsidRPr="00795074" w:rsidRDefault="00795074" w:rsidP="00795074">
      <w:pPr>
        <w:autoSpaceDE w:val="0"/>
        <w:autoSpaceDN w:val="0"/>
        <w:adjustRightInd w:val="0"/>
        <w:jc w:val="center"/>
        <w:rPr>
          <w:b/>
          <w:bCs/>
        </w:rPr>
      </w:pPr>
    </w:p>
    <w:p w:rsidR="00795074" w:rsidRPr="00795074" w:rsidRDefault="00795074" w:rsidP="00795074">
      <w:pPr>
        <w:keepNext/>
        <w:outlineLvl w:val="2"/>
        <w:rPr>
          <w:b/>
          <w:bCs/>
          <w:i/>
          <w:iCs/>
          <w:szCs w:val="20"/>
          <w:lang w:eastAsia="bg-BG"/>
        </w:rPr>
      </w:pPr>
      <w:r w:rsidRPr="00795074">
        <w:rPr>
          <w:b/>
          <w:bCs/>
          <w:i/>
          <w:iCs/>
          <w:szCs w:val="20"/>
          <w:lang w:eastAsia="bg-BG"/>
        </w:rPr>
        <w:t>1. Критерий за възлагане на поръчката</w:t>
      </w:r>
    </w:p>
    <w:p w:rsidR="00795074" w:rsidRPr="00795074" w:rsidRDefault="00795074" w:rsidP="00795074">
      <w:pPr>
        <w:autoSpaceDE w:val="0"/>
        <w:autoSpaceDN w:val="0"/>
        <w:adjustRightInd w:val="0"/>
        <w:jc w:val="both"/>
        <w:rPr>
          <w:b/>
          <w:bCs/>
        </w:rPr>
      </w:pPr>
    </w:p>
    <w:p w:rsidR="00795074" w:rsidRPr="00795074" w:rsidRDefault="00795074" w:rsidP="00795074">
      <w:pPr>
        <w:autoSpaceDE w:val="0"/>
        <w:autoSpaceDN w:val="0"/>
        <w:adjustRightInd w:val="0"/>
        <w:ind w:firstLine="454"/>
        <w:jc w:val="both"/>
      </w:pPr>
      <w:r w:rsidRPr="00795074">
        <w:t xml:space="preserve">Критерият за възлагане на поръчката е </w:t>
      </w:r>
      <w:r w:rsidRPr="00795074">
        <w:rPr>
          <w:b/>
        </w:rPr>
        <w:t>най-ниска цена</w:t>
      </w:r>
      <w:r w:rsidRPr="00795074">
        <w:t xml:space="preserve"> (чл. 70, ал. 2, т. 1 от ЗОП).</w:t>
      </w:r>
    </w:p>
    <w:p w:rsidR="00795074" w:rsidRPr="00795074" w:rsidRDefault="00795074" w:rsidP="00795074">
      <w:pPr>
        <w:ind w:firstLine="454"/>
        <w:jc w:val="both"/>
      </w:pPr>
      <w:r w:rsidRPr="00795074">
        <w:t xml:space="preserve">За всяка отделна оферта, която отговаря на изискванията на ЗОП и условията на настоящата покана, назначената от възложителя комисия извършва оценка въз основа на </w:t>
      </w:r>
      <w:r w:rsidRPr="00795074">
        <w:rPr>
          <w:b/>
        </w:rPr>
        <w:t>КРИТЕРИЯ “НАЙ-НИСКА ЦЕНА”</w:t>
      </w:r>
      <w:r w:rsidRPr="00795074">
        <w:t xml:space="preserve"> </w:t>
      </w:r>
      <w:r w:rsidRPr="00795074">
        <w:rPr>
          <w:szCs w:val="22"/>
        </w:rPr>
        <w:t xml:space="preserve">за </w:t>
      </w:r>
      <w:r w:rsidRPr="00795074">
        <w:t>номенклатурна</w:t>
      </w:r>
      <w:r w:rsidRPr="00795074">
        <w:rPr>
          <w:szCs w:val="22"/>
        </w:rPr>
        <w:t xml:space="preserve"> единица</w:t>
      </w:r>
      <w:r w:rsidRPr="00795074">
        <w:t xml:space="preserve">. Оценката се извършва за всяка </w:t>
      </w:r>
      <w:r w:rsidRPr="00795074">
        <w:rPr>
          <w:szCs w:val="22"/>
        </w:rPr>
        <w:t>за номенклатурна единица</w:t>
      </w:r>
      <w:r w:rsidRPr="00795074">
        <w:t xml:space="preserve"> от обществената поръчка.</w:t>
      </w:r>
    </w:p>
    <w:p w:rsidR="00795074" w:rsidRPr="00795074" w:rsidRDefault="00795074" w:rsidP="00795074">
      <w:pPr>
        <w:ind w:firstLine="357"/>
        <w:jc w:val="both"/>
      </w:pPr>
      <w:r w:rsidRPr="00795074">
        <w:t>Комисията класира участниците в низходящ ред, като на първо място се класира участника, чиято ценова оферта е най-низка за съответната обособена позиция.</w:t>
      </w:r>
    </w:p>
    <w:p w:rsidR="00795074" w:rsidRPr="00795074" w:rsidRDefault="00795074" w:rsidP="00795074">
      <w:pPr>
        <w:ind w:firstLine="357"/>
        <w:jc w:val="both"/>
      </w:pPr>
      <w:r w:rsidRPr="00795074">
        <w:t>При еднаква ценова оферта за съответната позиция на две или повече оферти се прилага чл. 58, ал. 3 от ППЗОП.</w:t>
      </w:r>
    </w:p>
    <w:p w:rsidR="00795074" w:rsidRPr="00795074" w:rsidRDefault="00795074" w:rsidP="00795074">
      <w:pPr>
        <w:ind w:firstLine="357"/>
        <w:jc w:val="both"/>
      </w:pPr>
    </w:p>
    <w:p w:rsidR="00795074" w:rsidRPr="00795074" w:rsidRDefault="00795074" w:rsidP="00795074">
      <w:pPr>
        <w:keepNext/>
        <w:jc w:val="center"/>
        <w:outlineLvl w:val="1"/>
        <w:rPr>
          <w:b/>
          <w:spacing w:val="20"/>
          <w:sz w:val="28"/>
          <w:szCs w:val="20"/>
          <w:lang w:eastAsia="bg-BG"/>
        </w:rPr>
      </w:pPr>
      <w:r w:rsidRPr="00795074">
        <w:rPr>
          <w:b/>
          <w:spacing w:val="20"/>
          <w:sz w:val="28"/>
          <w:szCs w:val="20"/>
          <w:lang w:eastAsia="bg-BG"/>
        </w:rPr>
        <w:t>ІV. ИЗИСКВАНИЯ КЪМ ДОКУМЕНТИТЕ ЗА УЧАСТИЕ В ПРОЦЕДУРАТА</w:t>
      </w:r>
    </w:p>
    <w:p w:rsidR="00795074" w:rsidRPr="00795074" w:rsidRDefault="00795074" w:rsidP="00795074">
      <w:pPr>
        <w:autoSpaceDE w:val="0"/>
        <w:autoSpaceDN w:val="0"/>
        <w:adjustRightInd w:val="0"/>
        <w:rPr>
          <w:b/>
          <w:bCs/>
          <w:sz w:val="28"/>
          <w:szCs w:val="28"/>
        </w:rPr>
      </w:pPr>
      <w:r w:rsidRPr="00795074">
        <w:rPr>
          <w:b/>
          <w:bCs/>
          <w:iCs/>
        </w:rPr>
        <w:t>А) Документи за участие</w:t>
      </w:r>
    </w:p>
    <w:p w:rsidR="00795074" w:rsidRPr="00795074" w:rsidRDefault="00795074" w:rsidP="00795074">
      <w:pPr>
        <w:autoSpaceDE w:val="0"/>
        <w:autoSpaceDN w:val="0"/>
        <w:adjustRightInd w:val="0"/>
        <w:jc w:val="both"/>
        <w:rPr>
          <w:b/>
          <w:i/>
        </w:rPr>
      </w:pPr>
      <w:r w:rsidRPr="00795074">
        <w:lastRenderedPageBreak/>
        <w:t xml:space="preserve">За участие в настоящата обществена поръчка </w:t>
      </w:r>
      <w:r w:rsidRPr="00795074">
        <w:rPr>
          <w:b/>
          <w:i/>
        </w:rPr>
        <w:t>всеки участник трябва да представи:</w:t>
      </w:r>
    </w:p>
    <w:p w:rsidR="00795074" w:rsidRPr="00795074" w:rsidRDefault="00795074" w:rsidP="00795074">
      <w:pPr>
        <w:autoSpaceDE w:val="0"/>
        <w:autoSpaceDN w:val="0"/>
        <w:adjustRightInd w:val="0"/>
        <w:jc w:val="both"/>
        <w:rPr>
          <w:i/>
          <w:iCs/>
        </w:rPr>
      </w:pPr>
      <w:r w:rsidRPr="00795074">
        <w:rPr>
          <w:b/>
          <w:bCs/>
        </w:rPr>
        <w:t xml:space="preserve">1.1. </w:t>
      </w:r>
      <w:r w:rsidRPr="00795074">
        <w:t xml:space="preserve">Опис на представените документи – съгласно </w:t>
      </w:r>
      <w:r w:rsidRPr="00795074">
        <w:rPr>
          <w:i/>
          <w:iCs/>
        </w:rPr>
        <w:t>Образец № 1;</w:t>
      </w:r>
    </w:p>
    <w:p w:rsidR="00795074" w:rsidRPr="00795074" w:rsidRDefault="00795074" w:rsidP="00795074">
      <w:pPr>
        <w:autoSpaceDE w:val="0"/>
        <w:autoSpaceDN w:val="0"/>
        <w:adjustRightInd w:val="0"/>
        <w:jc w:val="both"/>
      </w:pPr>
      <w:r w:rsidRPr="00795074">
        <w:rPr>
          <w:b/>
          <w:bCs/>
        </w:rPr>
        <w:t xml:space="preserve">1.2. </w:t>
      </w:r>
      <w:r w:rsidRPr="00795074">
        <w:t xml:space="preserve">ЕЕДОП за участника в съответствие с изискванията на ЗОП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съгласно </w:t>
      </w:r>
      <w:r w:rsidRPr="00795074">
        <w:rPr>
          <w:i/>
          <w:iCs/>
        </w:rPr>
        <w:t>Образец № 2.</w:t>
      </w:r>
    </w:p>
    <w:p w:rsidR="00795074" w:rsidRPr="00795074" w:rsidRDefault="00795074" w:rsidP="00795074">
      <w:pPr>
        <w:autoSpaceDE w:val="0"/>
        <w:autoSpaceDN w:val="0"/>
        <w:adjustRightInd w:val="0"/>
        <w:jc w:val="both"/>
        <w:rPr>
          <w:i/>
          <w:iCs/>
          <w:sz w:val="16"/>
          <w:szCs w:val="16"/>
        </w:rPr>
      </w:pPr>
    </w:p>
    <w:p w:rsidR="00795074" w:rsidRPr="00795074" w:rsidRDefault="00795074" w:rsidP="00795074">
      <w:pPr>
        <w:autoSpaceDE w:val="0"/>
        <w:autoSpaceDN w:val="0"/>
        <w:adjustRightInd w:val="0"/>
        <w:jc w:val="both"/>
        <w:rPr>
          <w:i/>
          <w:iCs/>
        </w:rPr>
      </w:pPr>
      <w:r w:rsidRPr="00795074">
        <w:rPr>
          <w:i/>
          <w:iCs/>
        </w:rPr>
        <w:t>Забележка: В тези случаи подаването на ЕЕДОП от съответните лица се счита за съгласие за участие в процедурата.</w:t>
      </w:r>
    </w:p>
    <w:p w:rsidR="00795074" w:rsidRPr="00795074" w:rsidRDefault="00795074" w:rsidP="00795074">
      <w:pPr>
        <w:autoSpaceDE w:val="0"/>
        <w:autoSpaceDN w:val="0"/>
        <w:adjustRightInd w:val="0"/>
        <w:jc w:val="both"/>
      </w:pPr>
      <w:r w:rsidRPr="00795074">
        <w:rPr>
          <w:b/>
          <w:bCs/>
        </w:rPr>
        <w:t xml:space="preserve">1.3. </w:t>
      </w:r>
      <w:r w:rsidRPr="00795074">
        <w:t>Документи за доказване на предприетите мерки за надеждност, когато е приложимо;</w:t>
      </w:r>
    </w:p>
    <w:p w:rsidR="00795074" w:rsidRPr="00795074" w:rsidRDefault="00795074" w:rsidP="00795074">
      <w:pPr>
        <w:autoSpaceDE w:val="0"/>
        <w:autoSpaceDN w:val="0"/>
        <w:adjustRightInd w:val="0"/>
        <w:jc w:val="both"/>
      </w:pPr>
      <w:r w:rsidRPr="00795074">
        <w:rPr>
          <w:b/>
          <w:bCs/>
        </w:rPr>
        <w:t xml:space="preserve">1.4. </w:t>
      </w:r>
      <w:r w:rsidRPr="00795074">
        <w:t>Документите за участници-обединения по т. 5.1. и 5.2. от Раздел IV на настоящата покана, при необходимост;</w:t>
      </w:r>
    </w:p>
    <w:p w:rsidR="00795074" w:rsidRPr="00795074" w:rsidRDefault="00795074" w:rsidP="00795074">
      <w:pPr>
        <w:autoSpaceDE w:val="0"/>
        <w:autoSpaceDN w:val="0"/>
        <w:adjustRightInd w:val="0"/>
        <w:jc w:val="both"/>
      </w:pPr>
      <w:r w:rsidRPr="00795074">
        <w:rPr>
          <w:b/>
          <w:bCs/>
        </w:rPr>
        <w:t xml:space="preserve">1.5. </w:t>
      </w:r>
      <w:r w:rsidRPr="00795074">
        <w:t>„Техническо предложение“, съдържащо:</w:t>
      </w:r>
    </w:p>
    <w:p w:rsidR="00795074" w:rsidRPr="00795074" w:rsidRDefault="00795074" w:rsidP="00795074">
      <w:pPr>
        <w:autoSpaceDE w:val="0"/>
        <w:autoSpaceDN w:val="0"/>
        <w:adjustRightInd w:val="0"/>
        <w:jc w:val="both"/>
      </w:pPr>
      <w:r w:rsidRPr="00795074">
        <w:t>а) пълномощно в оригинал, когато лицето, което подписва офертата, не е законният представител на участника;</w:t>
      </w:r>
    </w:p>
    <w:p w:rsidR="00795074" w:rsidRPr="00795074" w:rsidRDefault="00795074" w:rsidP="00795074">
      <w:pPr>
        <w:autoSpaceDE w:val="0"/>
        <w:autoSpaceDN w:val="0"/>
        <w:adjustRightInd w:val="0"/>
        <w:jc w:val="both"/>
        <w:rPr>
          <w:i/>
          <w:iCs/>
        </w:rPr>
      </w:pPr>
      <w:r w:rsidRPr="00795074">
        <w:t xml:space="preserve">б) предложение за изпълнение на поръчката в съответствие с Техническата спецификация и изискванията на Възложителя, декларация за съгласие с клаузите на приложения проект на договор, декларация за срока на валидност на офертата, съгласно съответния </w:t>
      </w:r>
      <w:r w:rsidRPr="00795074">
        <w:rPr>
          <w:i/>
          <w:iCs/>
        </w:rPr>
        <w:t>Образец № А /1-12/ и № В;</w:t>
      </w:r>
    </w:p>
    <w:p w:rsidR="00795074" w:rsidRPr="00795074" w:rsidRDefault="00795074" w:rsidP="00795074">
      <w:pPr>
        <w:autoSpaceDE w:val="0"/>
        <w:autoSpaceDN w:val="0"/>
        <w:adjustRightInd w:val="0"/>
        <w:ind w:firstLine="708"/>
        <w:jc w:val="both"/>
      </w:pPr>
      <w:r w:rsidRPr="00795074">
        <w:t xml:space="preserve">!!! При участие по повече от една обособена позиция, участникът представя Техническо предложение /съответен </w:t>
      </w:r>
      <w:r w:rsidRPr="00795074">
        <w:rPr>
          <w:i/>
          <w:iCs/>
        </w:rPr>
        <w:t>Образец Техническо предложение- № А /1-12/ и № В,</w:t>
      </w:r>
      <w:r w:rsidRPr="00795074">
        <w:rPr>
          <w:i/>
          <w:u w:val="single"/>
        </w:rPr>
        <w:t xml:space="preserve"> за всяка от отделните обособени позиции</w:t>
      </w:r>
      <w:r w:rsidRPr="00795074">
        <w:t>.</w:t>
      </w:r>
    </w:p>
    <w:p w:rsidR="00795074" w:rsidRPr="00795074" w:rsidRDefault="00795074" w:rsidP="00795074">
      <w:pPr>
        <w:autoSpaceDE w:val="0"/>
        <w:autoSpaceDN w:val="0"/>
        <w:adjustRightInd w:val="0"/>
        <w:jc w:val="both"/>
        <w:rPr>
          <w:b/>
          <w:bCs/>
        </w:rPr>
      </w:pPr>
    </w:p>
    <w:p w:rsidR="00795074" w:rsidRPr="00795074" w:rsidRDefault="00795074" w:rsidP="00795074">
      <w:pPr>
        <w:autoSpaceDE w:val="0"/>
        <w:autoSpaceDN w:val="0"/>
        <w:adjustRightInd w:val="0"/>
        <w:jc w:val="both"/>
      </w:pPr>
      <w:r w:rsidRPr="00795074">
        <w:rPr>
          <w:b/>
          <w:bCs/>
        </w:rPr>
        <w:t xml:space="preserve">1.6. </w:t>
      </w:r>
      <w:r w:rsidRPr="00795074">
        <w:t xml:space="preserve">„Ценово предложение“, съгласно </w:t>
      </w:r>
      <w:r w:rsidRPr="00795074">
        <w:rPr>
          <w:i/>
          <w:iCs/>
        </w:rPr>
        <w:t xml:space="preserve">Образец ценово предложение. </w:t>
      </w:r>
    </w:p>
    <w:p w:rsidR="00795074" w:rsidRPr="00795074" w:rsidRDefault="00795074" w:rsidP="00795074">
      <w:pPr>
        <w:shd w:val="clear" w:color="auto" w:fill="FFFFFF"/>
        <w:tabs>
          <w:tab w:val="left" w:pos="709"/>
        </w:tabs>
        <w:ind w:firstLine="500"/>
        <w:jc w:val="both"/>
      </w:pPr>
      <w:r w:rsidRPr="00795074">
        <w:t xml:space="preserve">Ценово предложение </w:t>
      </w:r>
      <w:r w:rsidRPr="00795074">
        <w:rPr>
          <w:i/>
        </w:rPr>
        <w:t>/ Образец № С за съответната обособена позиция</w:t>
      </w:r>
      <w:r w:rsidRPr="00795074">
        <w:t xml:space="preserve">/ се попълва надлежно, за всяка номенклатурна единица от списъка с </w:t>
      </w:r>
      <w:r>
        <w:t>медицински изделия</w:t>
      </w:r>
      <w:r w:rsidRPr="00795074">
        <w:t xml:space="preserve"> и </w:t>
      </w:r>
      <w:r w:rsidR="00132D2F">
        <w:t>консумативи</w:t>
      </w:r>
      <w:r w:rsidRPr="00795074">
        <w:t xml:space="preserve">, за който участникът участва, като посочва цена на единица мярка без ДДС и цена на единица мярка с ДДС. </w:t>
      </w:r>
    </w:p>
    <w:p w:rsidR="00795074" w:rsidRPr="00795074" w:rsidRDefault="00795074" w:rsidP="00795074">
      <w:pPr>
        <w:ind w:firstLine="708"/>
        <w:jc w:val="both"/>
      </w:pPr>
      <w:r w:rsidRPr="00795074">
        <w:t>Цените, посочени от участника /единични и общи/ трябва да бъдат в български лева</w:t>
      </w:r>
      <w:r w:rsidRPr="00795074">
        <w:rPr>
          <w:u w:val="single"/>
        </w:rPr>
        <w:t>,</w:t>
      </w:r>
      <w:r w:rsidRPr="00795074">
        <w:rPr>
          <w:bCs/>
          <w:i/>
          <w:u w:val="single"/>
        </w:rPr>
        <w:t xml:space="preserve"> с точност до четвъртия знак след десетичната запетая в гр. 9 и до  втория знак след десетичната запетая в гр. 11</w:t>
      </w:r>
      <w:r w:rsidRPr="00795074">
        <w:rPr>
          <w:u w:val="single"/>
        </w:rPr>
        <w:t xml:space="preserve"> с включен ДДС.</w:t>
      </w:r>
      <w:r w:rsidRPr="00795074">
        <w:t xml:space="preserve"> В тези цени трябва да се включат: всички разходи по доставката и изпълнението на поръчката. При представяне на ценово предложение, което не отговаря на настоящото изискване, същото ще бъде отстранено от участие. </w:t>
      </w:r>
    </w:p>
    <w:p w:rsidR="00795074" w:rsidRPr="00264589" w:rsidRDefault="00795074" w:rsidP="00795074">
      <w:pPr>
        <w:shd w:val="clear" w:color="auto" w:fill="FFFFFF"/>
        <w:tabs>
          <w:tab w:val="left" w:pos="709"/>
        </w:tabs>
        <w:ind w:firstLine="500"/>
        <w:jc w:val="both"/>
      </w:pPr>
      <w:r w:rsidRPr="00264589">
        <w:rPr>
          <w:b/>
        </w:rPr>
        <w:t>Ценово предложение за съответната обособена позиция, за която се участва, се представя на хартиен носител</w:t>
      </w:r>
      <w:r w:rsidRPr="00264589">
        <w:t xml:space="preserve">, </w:t>
      </w:r>
      <w:r w:rsidRPr="00264589">
        <w:rPr>
          <w:b/>
        </w:rPr>
        <w:t>както и на електронен носител</w:t>
      </w:r>
      <w:r w:rsidRPr="00264589">
        <w:t>, позволяващ копиране</w:t>
      </w:r>
      <w:r w:rsidRPr="00264589">
        <w:rPr>
          <w:color w:val="000000"/>
        </w:rPr>
        <w:t xml:space="preserve"> на данните за целите на работата на комисията при оценяване.</w:t>
      </w:r>
    </w:p>
    <w:p w:rsidR="00795074" w:rsidRPr="00795074" w:rsidRDefault="00264589" w:rsidP="00264589">
      <w:pPr>
        <w:autoSpaceDE w:val="0"/>
        <w:autoSpaceDN w:val="0"/>
        <w:adjustRightInd w:val="0"/>
        <w:ind w:left="360"/>
        <w:jc w:val="both"/>
      </w:pPr>
      <w:r>
        <w:t>1.</w:t>
      </w:r>
      <w:r w:rsidR="00795074" w:rsidRPr="00264589">
        <w:t>Документите, свързани с участието в процедурата, се представят</w:t>
      </w:r>
      <w:r w:rsidR="00795074" w:rsidRPr="00795074">
        <w:t xml:space="preserve"> в запечатана непрозрачна опаковка. Всички документи следва да бъдат на български език. Ако са приложени документи на чужд език, те следва да са придружени с превод на български език. </w:t>
      </w:r>
    </w:p>
    <w:p w:rsidR="00795074" w:rsidRPr="00795074" w:rsidRDefault="00264589" w:rsidP="00264589">
      <w:pPr>
        <w:autoSpaceDE w:val="0"/>
        <w:autoSpaceDN w:val="0"/>
        <w:adjustRightInd w:val="0"/>
        <w:ind w:left="360"/>
        <w:jc w:val="both"/>
      </w:pPr>
      <w:r>
        <w:t>2.</w:t>
      </w:r>
      <w:r w:rsidR="00795074" w:rsidRPr="00795074">
        <w:t>По документите не се допускат никакви вписвания между редовете, изтривания или корекции.</w:t>
      </w:r>
    </w:p>
    <w:p w:rsidR="00795074" w:rsidRPr="00795074" w:rsidRDefault="00264589" w:rsidP="00264589">
      <w:pPr>
        <w:autoSpaceDE w:val="0"/>
        <w:autoSpaceDN w:val="0"/>
        <w:adjustRightInd w:val="0"/>
        <w:ind w:left="360"/>
        <w:jc w:val="both"/>
      </w:pPr>
      <w:r>
        <w:rPr>
          <w:lang w:eastAsia="bg-BG"/>
        </w:rPr>
        <w:t>3.</w:t>
      </w:r>
      <w:r w:rsidR="00795074" w:rsidRPr="00795074">
        <w:rPr>
          <w:lang w:eastAsia="bg-BG"/>
        </w:rPr>
        <w:t>Когато участникът подава оферта за пове</w:t>
      </w:r>
      <w:r>
        <w:rPr>
          <w:lang w:eastAsia="bg-BG"/>
        </w:rPr>
        <w:t xml:space="preserve">че от една обособена позиция, в </w:t>
      </w:r>
      <w:r w:rsidR="00795074" w:rsidRPr="00795074">
        <w:rPr>
          <w:lang w:eastAsia="bg-BG"/>
        </w:rPr>
        <w:t xml:space="preserve">опаковката за всяка от позициите се представят поотделно комплектувани документи по т. 1.5 и отделни </w:t>
      </w:r>
      <w:r w:rsidR="00795074" w:rsidRPr="00795074">
        <w:t xml:space="preserve">Ценови предложения </w:t>
      </w:r>
      <w:r w:rsidR="00795074" w:rsidRPr="00795074">
        <w:rPr>
          <w:i/>
        </w:rPr>
        <w:t>/ Образец № С за съответната обособена позиция</w:t>
      </w:r>
      <w:r w:rsidR="00795074" w:rsidRPr="00795074">
        <w:t>/.</w:t>
      </w:r>
    </w:p>
    <w:p w:rsidR="00795074" w:rsidRPr="00795074" w:rsidRDefault="00264589" w:rsidP="00264589">
      <w:pPr>
        <w:autoSpaceDE w:val="0"/>
        <w:autoSpaceDN w:val="0"/>
        <w:adjustRightInd w:val="0"/>
        <w:ind w:left="360"/>
        <w:jc w:val="both"/>
      </w:pPr>
      <w:r>
        <w:t>4</w:t>
      </w:r>
      <w:r w:rsidR="00795074" w:rsidRPr="00795074">
        <w:t xml:space="preserve">Всички документи, представени във вид на копия трябва да бъдат заверени „Вярно с оригинала”, име, фамилия, подпис на представляващия участника. Документи, </w:t>
      </w:r>
      <w:r w:rsidR="00795074" w:rsidRPr="00795074">
        <w:lastRenderedPageBreak/>
        <w:t>които се изисква да бъдат представени в оригинал, не се представят като копия.</w:t>
      </w:r>
      <w:r w:rsidR="00132D2F">
        <w:t xml:space="preserve">           </w:t>
      </w:r>
      <w:r>
        <w:t>5.</w:t>
      </w:r>
      <w:r w:rsidR="00795074" w:rsidRPr="00795074">
        <w:t xml:space="preserve"> Всички документи трябва да са валидни към датата на тяхното представяне.</w:t>
      </w:r>
    </w:p>
    <w:p w:rsidR="00795074" w:rsidRPr="00795074" w:rsidRDefault="00795074" w:rsidP="00795074">
      <w:pPr>
        <w:autoSpaceDE w:val="0"/>
        <w:autoSpaceDN w:val="0"/>
        <w:adjustRightInd w:val="0"/>
        <w:jc w:val="both"/>
        <w:rPr>
          <w:b/>
          <w:bCs/>
          <w:i/>
        </w:rPr>
      </w:pPr>
    </w:p>
    <w:p w:rsidR="00795074" w:rsidRPr="00795074" w:rsidRDefault="00795074" w:rsidP="00795074">
      <w:pPr>
        <w:autoSpaceDE w:val="0"/>
        <w:autoSpaceDN w:val="0"/>
        <w:adjustRightInd w:val="0"/>
        <w:rPr>
          <w:b/>
          <w:bCs/>
          <w:i/>
        </w:rPr>
      </w:pPr>
      <w:r w:rsidRPr="00795074">
        <w:rPr>
          <w:b/>
          <w:bCs/>
          <w:i/>
        </w:rPr>
        <w:t>Б) Срок на валидност на офертите</w:t>
      </w:r>
    </w:p>
    <w:p w:rsidR="00795074" w:rsidRPr="00795074" w:rsidRDefault="00795074" w:rsidP="00795074">
      <w:pPr>
        <w:autoSpaceDE w:val="0"/>
        <w:autoSpaceDN w:val="0"/>
        <w:adjustRightInd w:val="0"/>
        <w:rPr>
          <w:b/>
          <w:bCs/>
          <w:i/>
        </w:rPr>
      </w:pPr>
    </w:p>
    <w:p w:rsidR="00795074" w:rsidRPr="00795074" w:rsidRDefault="00795074" w:rsidP="00795074">
      <w:pPr>
        <w:autoSpaceDE w:val="0"/>
        <w:autoSpaceDN w:val="0"/>
        <w:adjustRightInd w:val="0"/>
        <w:jc w:val="both"/>
      </w:pPr>
      <w:r w:rsidRPr="00795074">
        <w:rPr>
          <w:b/>
        </w:rPr>
        <w:t>1.</w:t>
      </w:r>
      <w:r w:rsidRPr="00795074">
        <w:t xml:space="preserve"> Срокът на валидност на офертите– 6 /шест/ месеца, считано от датата, която  е посочена за дата на получаване на офертата</w:t>
      </w:r>
      <w:r w:rsidRPr="00795074">
        <w:rPr>
          <w:color w:val="FF0000"/>
        </w:rPr>
        <w:t xml:space="preserve"> </w:t>
      </w:r>
      <w:r w:rsidRPr="00795074">
        <w:t xml:space="preserve">и представлява времето, през което участниците са обвързани с условията на представените от тях оферти. </w:t>
      </w:r>
    </w:p>
    <w:p w:rsidR="00795074" w:rsidRPr="00795074" w:rsidRDefault="00795074" w:rsidP="00795074">
      <w:pPr>
        <w:autoSpaceDE w:val="0"/>
        <w:autoSpaceDN w:val="0"/>
        <w:adjustRightInd w:val="0"/>
        <w:jc w:val="both"/>
      </w:pPr>
      <w:r w:rsidRPr="00795074">
        <w:rPr>
          <w:b/>
        </w:rPr>
        <w:t>2.</w:t>
      </w:r>
      <w:r w:rsidRPr="00795074">
        <w:t xml:space="preserve"> Възложителят може да изиска от класираните участници да удължат срока на валидност на офертите си до момента на сключване на договора за обществената поръчка.</w:t>
      </w:r>
    </w:p>
    <w:p w:rsidR="00795074" w:rsidRPr="00795074" w:rsidRDefault="00795074" w:rsidP="00795074">
      <w:pPr>
        <w:autoSpaceDE w:val="0"/>
        <w:autoSpaceDN w:val="0"/>
        <w:adjustRightInd w:val="0"/>
        <w:jc w:val="both"/>
      </w:pPr>
      <w:r w:rsidRPr="00795074">
        <w:rPr>
          <w:b/>
        </w:rPr>
        <w:t>3.</w:t>
      </w:r>
      <w:r w:rsidRPr="00795074">
        <w:t xml:space="preserve"> Участник ще бъде отстранен от участие в настоящата обществена поръчка, ако представи оферта с по – кратък срок на валидност и откаже да го удължи или ако представи оферта със съответстващ на изискванията срок, но при последващо искане от Възложителя откаже да я удължи.</w:t>
      </w:r>
    </w:p>
    <w:p w:rsidR="00795074" w:rsidRPr="00795074" w:rsidRDefault="00795074" w:rsidP="00795074">
      <w:pPr>
        <w:keepNext/>
        <w:jc w:val="both"/>
        <w:outlineLvl w:val="2"/>
        <w:rPr>
          <w:b/>
          <w:bCs/>
        </w:rPr>
      </w:pPr>
    </w:p>
    <w:p w:rsidR="00795074" w:rsidRPr="00795074" w:rsidRDefault="00795074" w:rsidP="00795074">
      <w:pPr>
        <w:keepNext/>
        <w:jc w:val="both"/>
        <w:outlineLvl w:val="2"/>
        <w:rPr>
          <w:b/>
          <w:bCs/>
          <w:i/>
          <w:iCs/>
          <w:spacing w:val="20"/>
          <w:lang w:eastAsia="bg-BG"/>
        </w:rPr>
      </w:pPr>
      <w:r w:rsidRPr="00795074">
        <w:rPr>
          <w:b/>
          <w:bCs/>
        </w:rPr>
        <w:t xml:space="preserve">В) </w:t>
      </w:r>
      <w:r w:rsidRPr="00795074">
        <w:rPr>
          <w:b/>
          <w:bCs/>
          <w:i/>
          <w:iCs/>
          <w:spacing w:val="20"/>
          <w:lang w:eastAsia="bg-BG"/>
        </w:rPr>
        <w:t xml:space="preserve">Подаване </w:t>
      </w:r>
    </w:p>
    <w:p w:rsidR="00795074" w:rsidRPr="00795074" w:rsidRDefault="00795074" w:rsidP="00795074"/>
    <w:p w:rsidR="00795074" w:rsidRPr="00795074" w:rsidRDefault="00795074" w:rsidP="00795074">
      <w:pPr>
        <w:autoSpaceDE w:val="0"/>
        <w:autoSpaceDN w:val="0"/>
        <w:adjustRightInd w:val="0"/>
        <w:ind w:firstLine="360"/>
        <w:jc w:val="both"/>
      </w:pPr>
      <w:r w:rsidRPr="00795074">
        <w:rPr>
          <w:b/>
          <w:i/>
        </w:rPr>
        <w:t>Документите, свързани с участието в процедурата се представят в запечатана непрозрачна опаковка</w:t>
      </w:r>
      <w:r w:rsidRPr="00795074">
        <w:t>, върху която се посочват:</w:t>
      </w:r>
    </w:p>
    <w:p w:rsidR="00795074" w:rsidRPr="00795074" w:rsidRDefault="00795074" w:rsidP="00795074">
      <w:pPr>
        <w:numPr>
          <w:ilvl w:val="0"/>
          <w:numId w:val="6"/>
        </w:numPr>
        <w:tabs>
          <w:tab w:val="clear" w:pos="720"/>
          <w:tab w:val="num" w:pos="0"/>
        </w:tabs>
        <w:autoSpaceDE w:val="0"/>
        <w:autoSpaceDN w:val="0"/>
        <w:adjustRightInd w:val="0"/>
        <w:ind w:left="0" w:firstLine="360"/>
      </w:pPr>
      <w:r w:rsidRPr="00795074">
        <w:t xml:space="preserve">наименованието на участника, </w:t>
      </w:r>
      <w:r w:rsidRPr="00795074">
        <w:rPr>
          <w:color w:val="000000"/>
          <w:lang w:eastAsia="bg-BG"/>
        </w:rPr>
        <w:t>включително участниците в обединението, когато е приложимо;</w:t>
      </w:r>
    </w:p>
    <w:p w:rsidR="00795074" w:rsidRPr="00795074" w:rsidRDefault="00795074" w:rsidP="00795074">
      <w:pPr>
        <w:numPr>
          <w:ilvl w:val="0"/>
          <w:numId w:val="6"/>
        </w:numPr>
        <w:tabs>
          <w:tab w:val="clear" w:pos="720"/>
          <w:tab w:val="num" w:pos="0"/>
        </w:tabs>
        <w:autoSpaceDE w:val="0"/>
        <w:autoSpaceDN w:val="0"/>
        <w:adjustRightInd w:val="0"/>
        <w:ind w:left="0" w:firstLine="360"/>
      </w:pPr>
      <w:r w:rsidRPr="00795074">
        <w:t>адрес за кореспонденция, телефон и по възможност – факс и електронен адрес;</w:t>
      </w:r>
    </w:p>
    <w:p w:rsidR="00795074" w:rsidRPr="00795074" w:rsidRDefault="00795074" w:rsidP="00795074">
      <w:pPr>
        <w:numPr>
          <w:ilvl w:val="0"/>
          <w:numId w:val="6"/>
        </w:numPr>
        <w:tabs>
          <w:tab w:val="clear" w:pos="720"/>
          <w:tab w:val="num" w:pos="0"/>
        </w:tabs>
        <w:autoSpaceDE w:val="0"/>
        <w:autoSpaceDN w:val="0"/>
        <w:adjustRightInd w:val="0"/>
        <w:ind w:left="0" w:firstLine="360"/>
        <w:jc w:val="both"/>
      </w:pPr>
      <w:r w:rsidRPr="00795074">
        <w:t>наименованието на поръчката</w:t>
      </w:r>
      <w:r w:rsidRPr="00795074">
        <w:rPr>
          <w:color w:val="000000"/>
          <w:lang w:eastAsia="bg-BG"/>
        </w:rPr>
        <w:t xml:space="preserve"> и обособените позиции, за които се подават документите</w:t>
      </w:r>
      <w:r w:rsidRPr="00795074">
        <w:t>,</w:t>
      </w:r>
    </w:p>
    <w:p w:rsidR="00795074" w:rsidRPr="00795074" w:rsidRDefault="00795074" w:rsidP="00795074">
      <w:pPr>
        <w:tabs>
          <w:tab w:val="left" w:pos="720"/>
        </w:tabs>
        <w:ind w:right="138"/>
        <w:jc w:val="both"/>
      </w:pPr>
      <w:r w:rsidRPr="00795074">
        <w:t>както следва:</w:t>
      </w:r>
    </w:p>
    <w:p w:rsidR="00795074" w:rsidRPr="00795074" w:rsidRDefault="00795074" w:rsidP="00795074">
      <w:pPr>
        <w:tabs>
          <w:tab w:val="left" w:pos="720"/>
        </w:tabs>
        <w:ind w:right="138"/>
        <w:jc w:val="both"/>
      </w:pPr>
    </w:p>
    <w:p w:rsidR="00795074" w:rsidRPr="00795074" w:rsidRDefault="00795074" w:rsidP="00795074">
      <w:pPr>
        <w:pBdr>
          <w:top w:val="single" w:sz="4" w:space="1" w:color="auto"/>
          <w:left w:val="single" w:sz="4" w:space="4" w:color="auto"/>
          <w:bottom w:val="single" w:sz="4" w:space="1" w:color="auto"/>
          <w:right w:val="single" w:sz="4" w:space="4" w:color="auto"/>
        </w:pBdr>
        <w:rPr>
          <w:b/>
          <w:sz w:val="20"/>
          <w:szCs w:val="20"/>
        </w:rPr>
      </w:pPr>
    </w:p>
    <w:p w:rsidR="00795074" w:rsidRPr="00795074" w:rsidRDefault="00795074" w:rsidP="00795074">
      <w:pPr>
        <w:pBdr>
          <w:top w:val="single" w:sz="4" w:space="1" w:color="auto"/>
          <w:left w:val="single" w:sz="4" w:space="4" w:color="auto"/>
          <w:bottom w:val="single" w:sz="4" w:space="1" w:color="auto"/>
          <w:right w:val="single" w:sz="4" w:space="4" w:color="auto"/>
        </w:pBdr>
        <w:spacing w:after="60"/>
        <w:outlineLvl w:val="0"/>
        <w:rPr>
          <w:b/>
          <w:i/>
        </w:rPr>
      </w:pPr>
      <w:r w:rsidRPr="00795074">
        <w:rPr>
          <w:b/>
        </w:rPr>
        <w:t xml:space="preserve">   </w:t>
      </w:r>
      <w:r w:rsidRPr="00795074">
        <w:rPr>
          <w:b/>
          <w:i/>
        </w:rPr>
        <w:t>ДО</w:t>
      </w:r>
    </w:p>
    <w:p w:rsidR="00795074" w:rsidRPr="00795074" w:rsidRDefault="00795074" w:rsidP="00795074">
      <w:pPr>
        <w:pBdr>
          <w:top w:val="single" w:sz="4" w:space="1" w:color="auto"/>
          <w:left w:val="single" w:sz="4" w:space="4" w:color="auto"/>
          <w:bottom w:val="single" w:sz="4" w:space="1" w:color="auto"/>
          <w:right w:val="single" w:sz="4" w:space="4" w:color="auto"/>
        </w:pBdr>
        <w:spacing w:after="60"/>
        <w:jc w:val="both"/>
        <w:outlineLvl w:val="0"/>
        <w:rPr>
          <w:b/>
          <w:i/>
        </w:rPr>
      </w:pPr>
      <w:r w:rsidRPr="00795074">
        <w:rPr>
          <w:b/>
          <w:i/>
        </w:rPr>
        <w:t xml:space="preserve">  МБАЛ ”Д-р Стойчо Христов” ЕООД</w:t>
      </w:r>
    </w:p>
    <w:p w:rsidR="00795074" w:rsidRPr="00795074" w:rsidRDefault="00795074" w:rsidP="00795074">
      <w:pPr>
        <w:pBdr>
          <w:top w:val="single" w:sz="4" w:space="1" w:color="auto"/>
          <w:left w:val="single" w:sz="4" w:space="4" w:color="auto"/>
          <w:bottom w:val="single" w:sz="4" w:space="1" w:color="auto"/>
          <w:right w:val="single" w:sz="4" w:space="4" w:color="auto"/>
        </w:pBdr>
        <w:spacing w:after="60"/>
        <w:jc w:val="both"/>
        <w:outlineLvl w:val="0"/>
        <w:rPr>
          <w:b/>
          <w:i/>
        </w:rPr>
      </w:pPr>
      <w:r w:rsidRPr="00795074">
        <w:rPr>
          <w:b/>
          <w:i/>
        </w:rPr>
        <w:t xml:space="preserve">  Ул.”Стефан Пешев” № 147</w:t>
      </w:r>
    </w:p>
    <w:p w:rsidR="00795074" w:rsidRPr="00795074" w:rsidRDefault="00795074" w:rsidP="00795074">
      <w:pPr>
        <w:pBdr>
          <w:top w:val="single" w:sz="4" w:space="1" w:color="auto"/>
          <w:left w:val="single" w:sz="4" w:space="4" w:color="auto"/>
          <w:bottom w:val="single" w:sz="4" w:space="1" w:color="auto"/>
          <w:right w:val="single" w:sz="4" w:space="4" w:color="auto"/>
        </w:pBdr>
        <w:spacing w:after="60"/>
        <w:jc w:val="both"/>
        <w:outlineLvl w:val="0"/>
        <w:rPr>
          <w:b/>
          <w:i/>
        </w:rPr>
      </w:pPr>
      <w:r w:rsidRPr="00795074">
        <w:rPr>
          <w:b/>
          <w:i/>
        </w:rPr>
        <w:t xml:space="preserve">  Гр. Севлиево                                        ОФЕРТА</w:t>
      </w:r>
    </w:p>
    <w:p w:rsidR="00795074" w:rsidRPr="00795074" w:rsidRDefault="00795074" w:rsidP="00795074">
      <w:pPr>
        <w:pBdr>
          <w:top w:val="single" w:sz="4" w:space="1" w:color="auto"/>
          <w:left w:val="single" w:sz="4" w:space="4" w:color="auto"/>
          <w:bottom w:val="single" w:sz="4" w:space="1" w:color="auto"/>
          <w:right w:val="single" w:sz="4" w:space="4" w:color="auto"/>
        </w:pBdr>
        <w:spacing w:after="60"/>
        <w:jc w:val="center"/>
        <w:outlineLvl w:val="0"/>
        <w:rPr>
          <w:bCs/>
        </w:rPr>
      </w:pPr>
      <w:r w:rsidRPr="00795074">
        <w:rPr>
          <w:i/>
        </w:rPr>
        <w:t xml:space="preserve">За участие в процедура на договаряне без предварително обявление за възлагане на обществена поръча </w:t>
      </w:r>
      <w:r w:rsidRPr="00795074">
        <w:rPr>
          <w:bCs/>
          <w:i/>
        </w:rPr>
        <w:t>с предмет:</w:t>
      </w:r>
    </w:p>
    <w:p w:rsidR="00795074" w:rsidRPr="00795074" w:rsidRDefault="00264589" w:rsidP="00795074">
      <w:pPr>
        <w:pBdr>
          <w:top w:val="single" w:sz="4" w:space="1" w:color="auto"/>
          <w:left w:val="single" w:sz="4" w:space="4" w:color="auto"/>
          <w:bottom w:val="single" w:sz="4" w:space="1" w:color="auto"/>
          <w:right w:val="single" w:sz="4" w:space="4" w:color="auto"/>
        </w:pBdr>
        <w:spacing w:after="60"/>
        <w:jc w:val="center"/>
        <w:outlineLvl w:val="0"/>
        <w:rPr>
          <w:b/>
        </w:rPr>
      </w:pPr>
      <w:r w:rsidRPr="00264589">
        <w:rPr>
          <w:rFonts w:eastAsia="Arial"/>
          <w:b/>
        </w:rPr>
        <w:t>„ДОСТАВКА НА МЕДИЦИНСКИ ИЗДЕЛИЯ (КОНСУМАТИВИ, ПРЕВЪРЗОЧНИ И ХИРУРГИЧНИ МАТЕРИАЛИ), РЕАКТИВИ И КОНСУМАТИВИ ЗА КЛИНИЧНА ЛАБОРАТОРИЯ ЗА НУЖДИТЕ НА МБАЛ „Д-Р СТОЙЧО ХРИСТОВ” ЕООД, ГРАД СЕВЛИЕВО”</w:t>
      </w:r>
      <w:r w:rsidR="00795074" w:rsidRPr="00795074">
        <w:rPr>
          <w:b/>
        </w:rPr>
        <w:t xml:space="preserve"> по обособена позиция № .....</w:t>
      </w:r>
    </w:p>
    <w:p w:rsidR="00795074" w:rsidRPr="00795074" w:rsidRDefault="00795074" w:rsidP="00795074">
      <w:pPr>
        <w:pBdr>
          <w:top w:val="single" w:sz="4" w:space="1" w:color="auto"/>
          <w:left w:val="single" w:sz="4" w:space="4" w:color="auto"/>
          <w:bottom w:val="single" w:sz="4" w:space="1" w:color="auto"/>
          <w:right w:val="single" w:sz="4" w:space="4" w:color="auto"/>
        </w:pBdr>
        <w:spacing w:after="60"/>
        <w:jc w:val="center"/>
        <w:outlineLvl w:val="0"/>
        <w:rPr>
          <w:bCs/>
        </w:rPr>
      </w:pPr>
    </w:p>
    <w:p w:rsidR="00795074" w:rsidRPr="00795074" w:rsidRDefault="00795074" w:rsidP="00795074">
      <w:pPr>
        <w:pBdr>
          <w:top w:val="single" w:sz="4" w:space="1" w:color="auto"/>
          <w:left w:val="single" w:sz="4" w:space="4" w:color="auto"/>
          <w:bottom w:val="single" w:sz="4" w:space="1" w:color="auto"/>
          <w:right w:val="single" w:sz="4" w:space="4" w:color="auto"/>
        </w:pBdr>
        <w:tabs>
          <w:tab w:val="num" w:pos="0"/>
        </w:tabs>
        <w:jc w:val="both"/>
      </w:pPr>
      <w:r w:rsidRPr="00795074">
        <w:t>от...................................................................................................................................................</w:t>
      </w:r>
    </w:p>
    <w:p w:rsidR="00795074" w:rsidRPr="00795074" w:rsidRDefault="00795074" w:rsidP="00795074">
      <w:pPr>
        <w:pBdr>
          <w:top w:val="single" w:sz="4" w:space="1" w:color="auto"/>
          <w:left w:val="single" w:sz="4" w:space="4" w:color="auto"/>
          <w:bottom w:val="single" w:sz="4" w:space="1" w:color="auto"/>
          <w:right w:val="single" w:sz="4" w:space="4" w:color="auto"/>
        </w:pBdr>
        <w:tabs>
          <w:tab w:val="num" w:pos="0"/>
        </w:tabs>
        <w:jc w:val="both"/>
        <w:rPr>
          <w:i/>
        </w:rPr>
      </w:pPr>
      <w:r w:rsidRPr="00795074">
        <w:t>/</w:t>
      </w:r>
      <w:r w:rsidRPr="00795074">
        <w:rPr>
          <w:i/>
        </w:rPr>
        <w:t>име на Участника /</w:t>
      </w:r>
    </w:p>
    <w:p w:rsidR="00795074" w:rsidRPr="00795074" w:rsidRDefault="00795074" w:rsidP="00795074">
      <w:pPr>
        <w:pBdr>
          <w:top w:val="single" w:sz="4" w:space="1" w:color="auto"/>
          <w:left w:val="single" w:sz="4" w:space="4" w:color="auto"/>
          <w:bottom w:val="single" w:sz="4" w:space="1" w:color="auto"/>
          <w:right w:val="single" w:sz="4" w:space="4" w:color="auto"/>
        </w:pBdr>
        <w:tabs>
          <w:tab w:val="num" w:pos="0"/>
        </w:tabs>
        <w:jc w:val="both"/>
      </w:pPr>
      <w:r w:rsidRPr="00795074">
        <w:t>....................................................................................................................................................</w:t>
      </w:r>
    </w:p>
    <w:p w:rsidR="00795074" w:rsidRPr="00795074" w:rsidRDefault="00795074" w:rsidP="00795074">
      <w:pPr>
        <w:pBdr>
          <w:top w:val="single" w:sz="4" w:space="1" w:color="auto"/>
          <w:left w:val="single" w:sz="4" w:space="4" w:color="auto"/>
          <w:bottom w:val="single" w:sz="4" w:space="1" w:color="auto"/>
          <w:right w:val="single" w:sz="4" w:space="4" w:color="auto"/>
        </w:pBdr>
        <w:tabs>
          <w:tab w:val="num" w:pos="0"/>
          <w:tab w:val="left" w:pos="7360"/>
        </w:tabs>
        <w:jc w:val="both"/>
      </w:pPr>
      <w:r w:rsidRPr="00795074">
        <w:rPr>
          <w:i/>
        </w:rPr>
        <w:t>/ адрес за кореспонденция – улица, номер, град, код, държава</w:t>
      </w:r>
    </w:p>
    <w:p w:rsidR="00795074" w:rsidRPr="00795074" w:rsidRDefault="00795074" w:rsidP="00795074">
      <w:pPr>
        <w:pBdr>
          <w:top w:val="single" w:sz="4" w:space="1" w:color="auto"/>
          <w:left w:val="single" w:sz="4" w:space="4" w:color="auto"/>
          <w:bottom w:val="single" w:sz="4" w:space="1" w:color="auto"/>
          <w:right w:val="single" w:sz="4" w:space="4" w:color="auto"/>
        </w:pBdr>
        <w:tabs>
          <w:tab w:val="num" w:pos="0"/>
          <w:tab w:val="left" w:pos="7360"/>
        </w:tabs>
        <w:jc w:val="both"/>
      </w:pPr>
      <w:r w:rsidRPr="00795074">
        <w:t>....................................................................................................................................................</w:t>
      </w:r>
    </w:p>
    <w:p w:rsidR="00795074" w:rsidRPr="00795074" w:rsidRDefault="00795074" w:rsidP="00795074">
      <w:pPr>
        <w:pBdr>
          <w:top w:val="single" w:sz="4" w:space="1" w:color="auto"/>
          <w:left w:val="single" w:sz="4" w:space="4" w:color="auto"/>
          <w:bottom w:val="single" w:sz="4" w:space="1" w:color="auto"/>
          <w:right w:val="single" w:sz="4" w:space="4" w:color="auto"/>
        </w:pBdr>
        <w:tabs>
          <w:tab w:val="num" w:pos="0"/>
        </w:tabs>
        <w:jc w:val="both"/>
        <w:rPr>
          <w:i/>
        </w:rPr>
      </w:pPr>
      <w:r w:rsidRPr="00795074">
        <w:rPr>
          <w:i/>
        </w:rPr>
        <w:t>/телефон, факс и електронен адрес/</w:t>
      </w:r>
    </w:p>
    <w:p w:rsidR="00795074" w:rsidRPr="00795074" w:rsidRDefault="00795074" w:rsidP="00795074">
      <w:pPr>
        <w:pBdr>
          <w:top w:val="single" w:sz="4" w:space="1" w:color="auto"/>
          <w:left w:val="single" w:sz="4" w:space="4" w:color="auto"/>
          <w:bottom w:val="single" w:sz="4" w:space="1" w:color="auto"/>
          <w:right w:val="single" w:sz="4" w:space="4" w:color="auto"/>
        </w:pBdr>
        <w:tabs>
          <w:tab w:val="num" w:pos="0"/>
        </w:tabs>
        <w:jc w:val="both"/>
        <w:rPr>
          <w:i/>
        </w:rPr>
      </w:pPr>
    </w:p>
    <w:p w:rsidR="00795074" w:rsidRPr="00795074" w:rsidRDefault="00795074" w:rsidP="00795074">
      <w:pPr>
        <w:ind w:firstLine="540"/>
        <w:jc w:val="both"/>
      </w:pPr>
    </w:p>
    <w:p w:rsidR="00795074" w:rsidRPr="00816C52" w:rsidRDefault="00795074" w:rsidP="00795074">
      <w:pPr>
        <w:autoSpaceDE w:val="0"/>
        <w:autoSpaceDN w:val="0"/>
        <w:adjustRightInd w:val="0"/>
        <w:rPr>
          <w:b/>
          <w:bCs/>
          <w:i/>
          <w:lang w:val="en-US"/>
        </w:rPr>
      </w:pPr>
      <w:r w:rsidRPr="00816C52">
        <w:rPr>
          <w:b/>
          <w:bCs/>
          <w:i/>
        </w:rPr>
        <w:lastRenderedPageBreak/>
        <w:t xml:space="preserve">4. Срок за подаване на документите за участие в процедурата </w:t>
      </w:r>
      <w:r w:rsidRPr="00816C52">
        <w:t xml:space="preserve">е </w:t>
      </w:r>
      <w:r w:rsidR="00816C52" w:rsidRPr="00816C52">
        <w:rPr>
          <w:lang w:val="en-US"/>
        </w:rPr>
        <w:t xml:space="preserve">16.30 </w:t>
      </w:r>
      <w:r w:rsidR="00816C52" w:rsidRPr="00816C52">
        <w:t xml:space="preserve">ч. на </w:t>
      </w:r>
      <w:r w:rsidR="00816C52" w:rsidRPr="00816C52">
        <w:rPr>
          <w:lang w:val="en-US"/>
        </w:rPr>
        <w:t>27.11</w:t>
      </w:r>
      <w:r w:rsidRPr="00816C52">
        <w:t>.2017 г..</w:t>
      </w:r>
    </w:p>
    <w:p w:rsidR="008D0F9D" w:rsidRPr="00816C52" w:rsidRDefault="00795074" w:rsidP="008D0F9D">
      <w:r w:rsidRPr="00816C52">
        <w:rPr>
          <w:b/>
          <w:bCs/>
          <w:i/>
          <w:iCs/>
          <w:spacing w:val="20"/>
          <w:szCs w:val="20"/>
          <w:lang w:eastAsia="bg-BG"/>
        </w:rPr>
        <w:t>5. Място и дата на провеждане на договарянето:</w:t>
      </w:r>
      <w:r w:rsidR="008D0F9D" w:rsidRPr="00816C52">
        <w:rPr>
          <w:rFonts w:ascii="TimesNewRomanUnicode" w:hAnsi="TimesNewRomanUnicode" w:cs="TimesNewRomanUnicode"/>
          <w:lang w:eastAsia="bg-BG"/>
        </w:rPr>
        <w:t xml:space="preserve"> Чл.</w:t>
      </w:r>
      <w:r w:rsidR="008D0F9D" w:rsidRPr="00816C52">
        <w:rPr>
          <w:lang w:eastAsia="bg-BG"/>
        </w:rPr>
        <w:t xml:space="preserve">67. (1) </w:t>
      </w:r>
      <w:r w:rsidR="008D0F9D" w:rsidRPr="00816C52">
        <w:t xml:space="preserve">Поредността на провеждане на преговорите с участниците ще се определи от комисията чрез жребий. </w:t>
      </w:r>
    </w:p>
    <w:p w:rsidR="00795074" w:rsidRPr="00816C52" w:rsidRDefault="00795074" w:rsidP="00795074">
      <w:pPr>
        <w:keepNext/>
        <w:outlineLvl w:val="2"/>
        <w:rPr>
          <w:b/>
          <w:bCs/>
          <w:i/>
          <w:iCs/>
          <w:spacing w:val="20"/>
          <w:szCs w:val="20"/>
          <w:lang w:eastAsia="bg-BG"/>
        </w:rPr>
      </w:pPr>
    </w:p>
    <w:p w:rsidR="00795074" w:rsidRPr="00816C52" w:rsidRDefault="00795074" w:rsidP="00816C52">
      <w:pPr>
        <w:autoSpaceDE w:val="0"/>
        <w:autoSpaceDN w:val="0"/>
        <w:adjustRightInd w:val="0"/>
      </w:pPr>
      <w:r w:rsidRPr="00816C52">
        <w:rPr>
          <w:b/>
          <w:bCs/>
        </w:rPr>
        <w:t xml:space="preserve">5.1. </w:t>
      </w:r>
      <w:r w:rsidR="00816C52">
        <w:t>Договарянето ще се проведе на 30.11.2017 г. от 10,00 часа в заседателната зала на МБАЛ - Севлиево</w:t>
      </w:r>
      <w:r w:rsidR="00816C52" w:rsidRPr="00816C52">
        <w:t>.</w:t>
      </w:r>
    </w:p>
    <w:p w:rsidR="00795074" w:rsidRPr="00816C52" w:rsidRDefault="00795074" w:rsidP="00795074">
      <w:pPr>
        <w:autoSpaceDE w:val="0"/>
        <w:autoSpaceDN w:val="0"/>
        <w:adjustRightInd w:val="0"/>
      </w:pPr>
    </w:p>
    <w:p w:rsidR="00795074" w:rsidRPr="00795074" w:rsidRDefault="00795074" w:rsidP="00795074">
      <w:pPr>
        <w:autoSpaceDE w:val="0"/>
        <w:autoSpaceDN w:val="0"/>
        <w:adjustRightInd w:val="0"/>
        <w:jc w:val="both"/>
      </w:pPr>
      <w:r w:rsidRPr="00795074">
        <w:rPr>
          <w:b/>
          <w:bCs/>
        </w:rPr>
        <w:t xml:space="preserve">5.2. </w:t>
      </w:r>
      <w:r w:rsidRPr="00795074">
        <w:t>За участие в договарянето участниците следва да осигурят надлежно упълномощен свой представител.</w:t>
      </w:r>
    </w:p>
    <w:p w:rsidR="00795074" w:rsidRPr="00795074" w:rsidRDefault="00795074" w:rsidP="00795074">
      <w:pPr>
        <w:ind w:right="138"/>
        <w:jc w:val="both"/>
      </w:pPr>
    </w:p>
    <w:p w:rsidR="00795074" w:rsidRPr="00795074" w:rsidRDefault="00795074" w:rsidP="00795074">
      <w:pPr>
        <w:autoSpaceDE w:val="0"/>
        <w:autoSpaceDN w:val="0"/>
        <w:adjustRightInd w:val="0"/>
        <w:jc w:val="center"/>
        <w:rPr>
          <w:rFonts w:ascii="Times New Roman,Bold" w:hAnsi="Times New Roman,Bold" w:cs="Times New Roman,Bold"/>
          <w:b/>
          <w:bCs/>
          <w:i/>
        </w:rPr>
      </w:pPr>
      <w:r w:rsidRPr="00795074">
        <w:rPr>
          <w:b/>
          <w:bCs/>
          <w:sz w:val="28"/>
          <w:szCs w:val="28"/>
        </w:rPr>
        <w:t>V.  РЕД ЗА ПРОВЕЖДАНЕ НА ПРЕГОВОРИТЕ:</w:t>
      </w:r>
    </w:p>
    <w:p w:rsidR="00795074" w:rsidRPr="00795074" w:rsidRDefault="00795074" w:rsidP="00795074">
      <w:pPr>
        <w:autoSpaceDE w:val="0"/>
        <w:autoSpaceDN w:val="0"/>
        <w:adjustRightInd w:val="0"/>
        <w:jc w:val="both"/>
      </w:pPr>
    </w:p>
    <w:p w:rsidR="00795074" w:rsidRPr="00795074" w:rsidRDefault="00795074" w:rsidP="00795074">
      <w:pPr>
        <w:autoSpaceDE w:val="0"/>
        <w:autoSpaceDN w:val="0"/>
        <w:adjustRightInd w:val="0"/>
        <w:ind w:firstLine="708"/>
        <w:jc w:val="both"/>
      </w:pPr>
      <w:r w:rsidRPr="00795074">
        <w:t>По време на договарянето ще бъдат обсъдени клаузите от проекта на договор, предложението за изпълнение на поръчката и представеното ценово предложение. Основа за водене на преговорите ще бъде проекта на договора, приложен към настоящата покана.</w:t>
      </w:r>
    </w:p>
    <w:p w:rsidR="00795074" w:rsidRPr="00795074" w:rsidRDefault="00795074" w:rsidP="00795074">
      <w:pPr>
        <w:autoSpaceDE w:val="0"/>
        <w:autoSpaceDN w:val="0"/>
        <w:adjustRightInd w:val="0"/>
        <w:ind w:firstLine="708"/>
        <w:jc w:val="both"/>
      </w:pPr>
      <w:r w:rsidRPr="00795074">
        <w:t>Резултатите от преговорите се отразяват в подписан от комисията и от участника протокол.</w:t>
      </w:r>
    </w:p>
    <w:p w:rsidR="00795074" w:rsidRPr="00795074" w:rsidRDefault="00795074" w:rsidP="00795074">
      <w:pPr>
        <w:autoSpaceDE w:val="0"/>
        <w:autoSpaceDN w:val="0"/>
        <w:adjustRightInd w:val="0"/>
        <w:rPr>
          <w:rFonts w:ascii="Times New Roman,Bold" w:hAnsi="Times New Roman,Bold" w:cs="Times New Roman,Bold"/>
          <w:b/>
          <w:bCs/>
        </w:rPr>
      </w:pPr>
    </w:p>
    <w:p w:rsidR="00795074" w:rsidRPr="00795074" w:rsidRDefault="00795074" w:rsidP="00795074">
      <w:pPr>
        <w:autoSpaceDE w:val="0"/>
        <w:autoSpaceDN w:val="0"/>
        <w:adjustRightInd w:val="0"/>
        <w:jc w:val="center"/>
        <w:rPr>
          <w:b/>
          <w:bCs/>
          <w:i/>
          <w:sz w:val="28"/>
          <w:szCs w:val="28"/>
        </w:rPr>
      </w:pPr>
      <w:r w:rsidRPr="00795074">
        <w:rPr>
          <w:b/>
          <w:bCs/>
          <w:i/>
          <w:sz w:val="28"/>
          <w:szCs w:val="28"/>
        </w:rPr>
        <w:t>РАЗДЕЛ VI.  ГАРАНЦИИ. ДОГОВОР ЗА ОБЩЕСТВЕНА ПОРЪЧКА. ДОГОВОР ЗА ПОДИЗПЪЛНЕНИЕ</w:t>
      </w:r>
    </w:p>
    <w:p w:rsidR="00795074" w:rsidRPr="00795074" w:rsidRDefault="00795074" w:rsidP="00795074">
      <w:pPr>
        <w:keepNext/>
        <w:jc w:val="both"/>
        <w:outlineLvl w:val="2"/>
        <w:rPr>
          <w:b/>
          <w:bCs/>
          <w:i/>
          <w:iCs/>
          <w:spacing w:val="20"/>
          <w:szCs w:val="20"/>
          <w:lang w:eastAsia="bg-BG"/>
        </w:rPr>
      </w:pPr>
      <w:r w:rsidRPr="00795074">
        <w:rPr>
          <w:b/>
          <w:bCs/>
          <w:i/>
          <w:iCs/>
          <w:spacing w:val="20"/>
          <w:szCs w:val="20"/>
          <w:lang w:eastAsia="bg-BG"/>
        </w:rPr>
        <w:t>А)  Гаранция за изпълнение</w:t>
      </w:r>
    </w:p>
    <w:p w:rsidR="00795074" w:rsidRPr="00795074" w:rsidRDefault="00795074" w:rsidP="00795074">
      <w:pPr>
        <w:rPr>
          <w:sz w:val="16"/>
          <w:szCs w:val="16"/>
        </w:rPr>
      </w:pPr>
    </w:p>
    <w:p w:rsidR="00795074" w:rsidRPr="00795074" w:rsidRDefault="00795074" w:rsidP="00795074">
      <w:pPr>
        <w:autoSpaceDE w:val="0"/>
        <w:autoSpaceDN w:val="0"/>
        <w:adjustRightInd w:val="0"/>
        <w:jc w:val="both"/>
      </w:pPr>
      <w:r w:rsidRPr="00795074">
        <w:rPr>
          <w:b/>
          <w:bCs/>
        </w:rPr>
        <w:t xml:space="preserve">1. </w:t>
      </w:r>
      <w:r w:rsidRPr="00795074">
        <w:t xml:space="preserve">Гаранцията за изпълнение на договора по съответната обособена позиция е в размер на 1 (едно) на сто от стойността на договора без ДДС. </w:t>
      </w:r>
    </w:p>
    <w:p w:rsidR="00795074" w:rsidRPr="00795074" w:rsidRDefault="00795074" w:rsidP="00795074">
      <w:pPr>
        <w:autoSpaceDE w:val="0"/>
        <w:autoSpaceDN w:val="0"/>
        <w:adjustRightInd w:val="0"/>
        <w:jc w:val="both"/>
      </w:pPr>
      <w:r w:rsidRPr="00795074">
        <w:rPr>
          <w:b/>
          <w:bCs/>
        </w:rPr>
        <w:t xml:space="preserve">2. </w:t>
      </w:r>
      <w:r w:rsidRPr="00795074">
        <w:t>Гаранцията се представя от Изпълнителя преди сключване на договора под формата на:</w:t>
      </w:r>
    </w:p>
    <w:p w:rsidR="00795074" w:rsidRPr="00795074" w:rsidRDefault="00795074" w:rsidP="00795074">
      <w:pPr>
        <w:tabs>
          <w:tab w:val="num" w:pos="1260"/>
        </w:tabs>
        <w:ind w:right="138" w:firstLine="540"/>
      </w:pPr>
      <w:r w:rsidRPr="00795074">
        <w:t>а) депозит на парична сума по сметка на Възложителя;</w:t>
      </w:r>
    </w:p>
    <w:p w:rsidR="00795074" w:rsidRPr="00795074" w:rsidRDefault="00795074" w:rsidP="00795074">
      <w:pPr>
        <w:tabs>
          <w:tab w:val="num" w:pos="1260"/>
        </w:tabs>
        <w:ind w:right="138" w:firstLine="540"/>
      </w:pPr>
      <w:r w:rsidRPr="00795074">
        <w:t>б) банкова гаранция в полза на Възложителя</w:t>
      </w:r>
    </w:p>
    <w:p w:rsidR="00795074" w:rsidRPr="00795074" w:rsidRDefault="00795074" w:rsidP="00795074">
      <w:pPr>
        <w:tabs>
          <w:tab w:val="num" w:pos="1260"/>
        </w:tabs>
        <w:ind w:right="138" w:firstLine="540"/>
        <w:jc w:val="both"/>
      </w:pPr>
      <w:r w:rsidRPr="00795074">
        <w:rPr>
          <w:color w:val="000000"/>
          <w:shd w:val="clear" w:color="auto" w:fill="FEFEFE"/>
        </w:rPr>
        <w:t>в</w:t>
      </w:r>
      <w:r w:rsidRPr="00795074">
        <w:t>)</w:t>
      </w:r>
      <w:r w:rsidRPr="00795074">
        <w:rPr>
          <w:color w:val="000000"/>
          <w:shd w:val="clear" w:color="auto" w:fill="FEFEFE"/>
        </w:rPr>
        <w:t xml:space="preserve"> застраховка, която обезпечава изпълнението чрез покритие на отговорността на изпълнителя.</w:t>
      </w:r>
    </w:p>
    <w:p w:rsidR="00795074" w:rsidRPr="00795074" w:rsidRDefault="00795074" w:rsidP="00795074">
      <w:pPr>
        <w:autoSpaceDE w:val="0"/>
        <w:autoSpaceDN w:val="0"/>
        <w:adjustRightInd w:val="0"/>
        <w:jc w:val="both"/>
      </w:pPr>
      <w:r w:rsidRPr="00795074">
        <w:rPr>
          <w:b/>
        </w:rPr>
        <w:t>3.</w:t>
      </w:r>
      <w:r w:rsidRPr="00795074">
        <w:t xml:space="preserve"> Участникът, определен за изпълнител, избира сам формата на гаранцията за изпълнение.</w:t>
      </w:r>
    </w:p>
    <w:p w:rsidR="00795074" w:rsidRPr="00795074" w:rsidRDefault="00795074" w:rsidP="00795074">
      <w:pPr>
        <w:tabs>
          <w:tab w:val="left" w:pos="720"/>
        </w:tabs>
        <w:ind w:right="138"/>
        <w:jc w:val="both"/>
      </w:pPr>
      <w:r w:rsidRPr="00795074">
        <w:rPr>
          <w:b/>
        </w:rPr>
        <w:t>4.</w:t>
      </w:r>
      <w:r w:rsidRPr="00795074">
        <w:t xml:space="preserve"> При избор на гаранция под формата на парична сума, то тя следва да се внесе по банков път по следната сметка: </w:t>
      </w:r>
    </w:p>
    <w:p w:rsidR="00795074" w:rsidRPr="00795074" w:rsidRDefault="00795074" w:rsidP="00795074">
      <w:pPr>
        <w:ind w:firstLine="709"/>
        <w:jc w:val="both"/>
        <w:rPr>
          <w:iCs/>
        </w:rPr>
      </w:pPr>
      <w:r w:rsidRPr="00795074">
        <w:rPr>
          <w:iCs/>
        </w:rPr>
        <w:t xml:space="preserve">Банка: SG „Експресбанк” АД, клон Севлиево, </w:t>
      </w:r>
    </w:p>
    <w:p w:rsidR="00795074" w:rsidRPr="00795074" w:rsidRDefault="00795074" w:rsidP="00795074">
      <w:pPr>
        <w:ind w:firstLine="709"/>
        <w:jc w:val="both"/>
        <w:rPr>
          <w:iCs/>
        </w:rPr>
      </w:pPr>
      <w:r w:rsidRPr="00795074">
        <w:rPr>
          <w:iCs/>
        </w:rPr>
        <w:t>Банков код (BIC):  TTBBBGSF</w:t>
      </w:r>
    </w:p>
    <w:p w:rsidR="00795074" w:rsidRPr="00795074" w:rsidRDefault="00795074" w:rsidP="00795074">
      <w:pPr>
        <w:ind w:firstLine="709"/>
        <w:jc w:val="both"/>
        <w:rPr>
          <w:iCs/>
        </w:rPr>
      </w:pPr>
      <w:r w:rsidRPr="00795074">
        <w:rPr>
          <w:iCs/>
        </w:rPr>
        <w:t>Банкова сметка (IBAN):  № BG49TTBB94001504007202</w:t>
      </w:r>
    </w:p>
    <w:p w:rsidR="00795074" w:rsidRPr="00795074" w:rsidRDefault="00795074" w:rsidP="00795074">
      <w:pPr>
        <w:tabs>
          <w:tab w:val="num" w:pos="1260"/>
        </w:tabs>
        <w:ind w:right="138"/>
        <w:jc w:val="both"/>
      </w:pPr>
      <w:r w:rsidRPr="00795074">
        <w:rPr>
          <w:b/>
        </w:rPr>
        <w:t>5.</w:t>
      </w:r>
      <w:r w:rsidRPr="00795074">
        <w:t xml:space="preserve"> Участникът, определен за Изпълнител на съответната обособена позиция, представя платежния документ за внесената по банков път гаранция за изпълнение на договора или банковата гаранция или</w:t>
      </w:r>
      <w:r w:rsidRPr="00795074">
        <w:rPr>
          <w:color w:val="000000"/>
          <w:shd w:val="clear" w:color="auto" w:fill="FEFEFE"/>
        </w:rPr>
        <w:t xml:space="preserve"> застраховка, която обезпечава изпълнението чрез покритие на отговорността на изпълнителя,</w:t>
      </w:r>
      <w:r w:rsidRPr="00795074">
        <w:t xml:space="preserve"> при сключването на договора.</w:t>
      </w:r>
    </w:p>
    <w:p w:rsidR="00795074" w:rsidRPr="00795074" w:rsidRDefault="00795074" w:rsidP="00795074">
      <w:pPr>
        <w:spacing w:after="60"/>
        <w:ind w:right="138"/>
        <w:jc w:val="both"/>
      </w:pPr>
      <w:r w:rsidRPr="00795074">
        <w:rPr>
          <w:b/>
        </w:rPr>
        <w:t>6.</w:t>
      </w:r>
      <w:r w:rsidRPr="00795074">
        <w:t xml:space="preserve"> Гаранцията за изпълнение под формата на банкова трябва да: </w:t>
      </w:r>
    </w:p>
    <w:p w:rsidR="00795074" w:rsidRPr="00795074" w:rsidRDefault="00795074" w:rsidP="00795074">
      <w:pPr>
        <w:spacing w:after="60"/>
        <w:ind w:right="138"/>
        <w:jc w:val="both"/>
      </w:pPr>
      <w:r w:rsidRPr="00795074">
        <w:t>- е безусловна и неотменима, да е в полза на Възложителя и е със срок на валидност минимум 30 дни, след датата на приключване на договора.</w:t>
      </w:r>
      <w:r w:rsidRPr="00795074">
        <w:rPr>
          <w:sz w:val="22"/>
          <w:szCs w:val="22"/>
        </w:rPr>
        <w:t xml:space="preserve"> </w:t>
      </w:r>
    </w:p>
    <w:p w:rsidR="00795074" w:rsidRPr="00795074" w:rsidRDefault="00795074" w:rsidP="00795074">
      <w:pPr>
        <w:spacing w:after="60"/>
        <w:ind w:right="138"/>
        <w:jc w:val="both"/>
      </w:pPr>
      <w:r w:rsidRPr="00795074">
        <w:t>- съдържа изявление на банката издател, че ще плати в срок до 5 работни дни на МБАЛ „Д-р Стойчо Христов” ЕООД, гр. Севлиево сумата на дължимото плащане или на частта от него, заявена от МБАЛ „Д-р Стойчо Христов” ЕООД,  гр. Севлиево с писмено искане.</w:t>
      </w:r>
    </w:p>
    <w:p w:rsidR="00795074" w:rsidRPr="00795074" w:rsidRDefault="00795074" w:rsidP="00795074">
      <w:pPr>
        <w:autoSpaceDE w:val="0"/>
        <w:autoSpaceDN w:val="0"/>
        <w:adjustRightInd w:val="0"/>
        <w:jc w:val="both"/>
      </w:pPr>
      <w:r w:rsidRPr="00795074">
        <w:rPr>
          <w:b/>
          <w:bCs/>
        </w:rPr>
        <w:lastRenderedPageBreak/>
        <w:t xml:space="preserve">7. </w:t>
      </w:r>
      <w:r w:rsidRPr="00795074">
        <w:t>В случай, че гаранцията бъде представена под формата на застраховка, тя трябва  да е:</w:t>
      </w:r>
    </w:p>
    <w:p w:rsidR="00795074" w:rsidRPr="00795074" w:rsidRDefault="00795074" w:rsidP="00795074">
      <w:pPr>
        <w:autoSpaceDE w:val="0"/>
        <w:autoSpaceDN w:val="0"/>
        <w:adjustRightInd w:val="0"/>
        <w:jc w:val="both"/>
      </w:pPr>
      <w:r w:rsidRPr="00795074">
        <w:t xml:space="preserve">- за конкретния договор по настоящата обществена поръчка и за съответната обособена  позиция. Застраховката не може да бъде използвана за обезпечение на отговорността на изпълнителя по друг договор; </w:t>
      </w:r>
    </w:p>
    <w:p w:rsidR="00795074" w:rsidRPr="00795074" w:rsidRDefault="00795074" w:rsidP="00795074">
      <w:pPr>
        <w:autoSpaceDE w:val="0"/>
        <w:autoSpaceDN w:val="0"/>
        <w:adjustRightInd w:val="0"/>
        <w:jc w:val="both"/>
      </w:pPr>
      <w:r w:rsidRPr="00795074">
        <w:t xml:space="preserve">- застрахователната сума да е равна на дължимия размер на гаранцията за изпълнение и участникът, определен за Изпълнител на обособената позиция от обществената поръчка, да я изплати изцяло при сключване на застраховката. </w:t>
      </w:r>
    </w:p>
    <w:p w:rsidR="00795074" w:rsidRPr="00795074" w:rsidRDefault="00795074" w:rsidP="00795074">
      <w:pPr>
        <w:spacing w:after="60"/>
        <w:ind w:right="-21"/>
        <w:jc w:val="both"/>
      </w:pPr>
      <w:r w:rsidRPr="00795074">
        <w:rPr>
          <w:b/>
        </w:rPr>
        <w:t>8.</w:t>
      </w:r>
      <w:r w:rsidRPr="00795074">
        <w:t xml:space="preserve"> При представяне на гаранция в платежното нареждане или в банковата гаранция изрично се посочва договора, за който се представя гаранцията.</w:t>
      </w:r>
    </w:p>
    <w:p w:rsidR="00795074" w:rsidRPr="00795074" w:rsidRDefault="00795074" w:rsidP="00795074">
      <w:pPr>
        <w:autoSpaceDE w:val="0"/>
        <w:autoSpaceDN w:val="0"/>
        <w:adjustRightInd w:val="0"/>
        <w:jc w:val="both"/>
      </w:pPr>
      <w:r w:rsidRPr="00795074">
        <w:rPr>
          <w:b/>
          <w:bCs/>
        </w:rPr>
        <w:t xml:space="preserve">9. </w:t>
      </w:r>
      <w:r w:rsidRPr="00795074">
        <w:t>Гаранцията по т. 2. б.”а” или 2. б.”б” може да се предостави от името на изпълнителя за сметка на трето лице - гарант.</w:t>
      </w:r>
    </w:p>
    <w:p w:rsidR="00795074" w:rsidRPr="00795074" w:rsidRDefault="00795074" w:rsidP="00795074">
      <w:pPr>
        <w:autoSpaceDE w:val="0"/>
        <w:autoSpaceDN w:val="0"/>
        <w:adjustRightInd w:val="0"/>
        <w:jc w:val="both"/>
      </w:pPr>
      <w:r w:rsidRPr="00795074">
        <w:rPr>
          <w:b/>
          <w:bCs/>
        </w:rPr>
        <w:t xml:space="preserve">10. </w:t>
      </w:r>
      <w:r w:rsidRPr="00795074">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795074" w:rsidRPr="00795074" w:rsidRDefault="00795074" w:rsidP="00795074">
      <w:pPr>
        <w:ind w:right="138"/>
        <w:jc w:val="both"/>
        <w:rPr>
          <w:i/>
        </w:rPr>
      </w:pPr>
      <w:r w:rsidRPr="00795074">
        <w:rPr>
          <w:b/>
          <w:bCs/>
        </w:rPr>
        <w:t xml:space="preserve">11. </w:t>
      </w:r>
      <w:r w:rsidRPr="00795074">
        <w:rPr>
          <w:b/>
        </w:rPr>
        <w:t>Задържане и освобождаване на гаранцията за изпълнение</w:t>
      </w:r>
    </w:p>
    <w:p w:rsidR="00795074" w:rsidRPr="00795074" w:rsidRDefault="00795074" w:rsidP="00795074">
      <w:pPr>
        <w:ind w:right="138"/>
        <w:jc w:val="both"/>
      </w:pPr>
      <w:r w:rsidRPr="00795074">
        <w:t>Условията, при които гаранцията за изпълнение се задържа или освобождава се уреждат с договора за възлагане на обществената поръчка между Възложителя и Изпълнителя.</w:t>
      </w:r>
    </w:p>
    <w:p w:rsidR="00795074" w:rsidRPr="00795074" w:rsidRDefault="00795074" w:rsidP="00795074">
      <w:pPr>
        <w:ind w:right="138"/>
        <w:jc w:val="both"/>
      </w:pPr>
      <w:r w:rsidRPr="00795074">
        <w:t>Възложителят освобождава гаранцията за изпълнение</w:t>
      </w:r>
      <w:r w:rsidRPr="00795074">
        <w:rPr>
          <w:shd w:val="clear" w:color="auto" w:fill="FFFFFF"/>
        </w:rPr>
        <w:t xml:space="preserve"> след приключване на изпълнението</w:t>
      </w:r>
      <w:r w:rsidRPr="00795074">
        <w:t xml:space="preserve"> </w:t>
      </w:r>
      <w:r w:rsidRPr="00795074">
        <w:rPr>
          <w:shd w:val="clear" w:color="auto" w:fill="FFFFFF"/>
        </w:rPr>
        <w:t xml:space="preserve">при липса на възражения по изпълнението на договора </w:t>
      </w:r>
      <w:r w:rsidRPr="00795074">
        <w:t>без да дължи лихви за периода, през който средствата законно са престояли при него.</w:t>
      </w:r>
    </w:p>
    <w:p w:rsidR="00795074" w:rsidRPr="00795074" w:rsidRDefault="00795074" w:rsidP="00795074">
      <w:pPr>
        <w:keepNext/>
        <w:jc w:val="both"/>
        <w:outlineLvl w:val="2"/>
        <w:rPr>
          <w:b/>
          <w:bCs/>
          <w:i/>
          <w:iCs/>
          <w:spacing w:val="20"/>
          <w:szCs w:val="20"/>
          <w:lang w:eastAsia="bg-BG"/>
        </w:rPr>
      </w:pPr>
      <w:r w:rsidRPr="00795074">
        <w:rPr>
          <w:b/>
          <w:bCs/>
          <w:i/>
          <w:iCs/>
          <w:spacing w:val="20"/>
          <w:szCs w:val="20"/>
          <w:lang w:eastAsia="bg-BG"/>
        </w:rPr>
        <w:t>Б)  Сключване на договор за обществена поръчка</w:t>
      </w:r>
    </w:p>
    <w:p w:rsidR="00795074" w:rsidRPr="00795074" w:rsidRDefault="00795074" w:rsidP="00795074">
      <w:pPr>
        <w:autoSpaceDE w:val="0"/>
        <w:autoSpaceDN w:val="0"/>
        <w:adjustRightInd w:val="0"/>
        <w:jc w:val="both"/>
      </w:pPr>
    </w:p>
    <w:p w:rsidR="00795074" w:rsidRPr="00795074" w:rsidRDefault="00795074" w:rsidP="00795074">
      <w:pPr>
        <w:autoSpaceDE w:val="0"/>
        <w:autoSpaceDN w:val="0"/>
        <w:adjustRightInd w:val="0"/>
        <w:ind w:firstLine="708"/>
        <w:jc w:val="both"/>
      </w:pPr>
      <w:r w:rsidRPr="00795074">
        <w:t>След влизане в сила на решението за определяне на изпълнител, Възложителят отправя покана до участника, определен за изпълнител на съответната обособена позиция, за уговаряне на датата за сключване на договора.</w:t>
      </w:r>
    </w:p>
    <w:p w:rsidR="00795074" w:rsidRPr="00795074" w:rsidRDefault="00795074" w:rsidP="00795074">
      <w:pPr>
        <w:autoSpaceDE w:val="0"/>
        <w:autoSpaceDN w:val="0"/>
        <w:adjustRightInd w:val="0"/>
        <w:jc w:val="both"/>
      </w:pPr>
      <w:r w:rsidRPr="00795074">
        <w:rPr>
          <w:b/>
          <w:bCs/>
        </w:rPr>
        <w:t xml:space="preserve">1. </w:t>
      </w:r>
      <w:r w:rsidRPr="00795074">
        <w:t>Преди сключването на договора, Възложителят изисква от участника, определен за изпълнител да:</w:t>
      </w:r>
    </w:p>
    <w:p w:rsidR="00795074" w:rsidRPr="00795074" w:rsidRDefault="00795074" w:rsidP="00795074">
      <w:pPr>
        <w:autoSpaceDE w:val="0"/>
        <w:autoSpaceDN w:val="0"/>
        <w:adjustRightInd w:val="0"/>
        <w:jc w:val="both"/>
      </w:pPr>
      <w:r w:rsidRPr="00795074">
        <w:rPr>
          <w:b/>
          <w:bCs/>
        </w:rPr>
        <w:t xml:space="preserve">1.1. </w:t>
      </w:r>
      <w:r w:rsidRPr="00795074">
        <w:t>изпълни задължението си по чл. 67, ал. 6 от ЗОП като представи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както следва:</w:t>
      </w:r>
    </w:p>
    <w:p w:rsidR="00795074" w:rsidRPr="00795074" w:rsidRDefault="00795074" w:rsidP="00795074">
      <w:pPr>
        <w:autoSpaceDE w:val="0"/>
        <w:autoSpaceDN w:val="0"/>
        <w:adjustRightInd w:val="0"/>
        <w:jc w:val="both"/>
      </w:pPr>
      <w:r w:rsidRPr="00795074">
        <w:rPr>
          <w:b/>
          <w:bCs/>
        </w:rPr>
        <w:t xml:space="preserve">а) </w:t>
      </w:r>
      <w:r w:rsidRPr="00795074">
        <w:t>за обстоятелствата по чл. 54, ал. 1, т. 1 от ЗОП (вж. т. 2.1.1., б. „а“ от раздел IV) - свидетелство за съдимост;</w:t>
      </w:r>
    </w:p>
    <w:p w:rsidR="00795074" w:rsidRPr="00795074" w:rsidRDefault="00795074" w:rsidP="00795074">
      <w:pPr>
        <w:autoSpaceDE w:val="0"/>
        <w:autoSpaceDN w:val="0"/>
        <w:adjustRightInd w:val="0"/>
        <w:jc w:val="both"/>
      </w:pPr>
      <w:r w:rsidRPr="00795074">
        <w:rPr>
          <w:b/>
          <w:bCs/>
        </w:rPr>
        <w:t xml:space="preserve">б) </w:t>
      </w:r>
      <w:r w:rsidRPr="00795074">
        <w:t>за обстоятелството по чл. 54, ал. 1, т. 3 от ЗОП (вж. т. 2.1.1., б. „б“ от раздел IV) - удостоверение от органите по приходите и удостоверение от общината по седалището на Възложителя и на участника;</w:t>
      </w:r>
    </w:p>
    <w:p w:rsidR="00795074" w:rsidRPr="00795074" w:rsidRDefault="00795074" w:rsidP="00795074">
      <w:pPr>
        <w:autoSpaceDE w:val="0"/>
        <w:autoSpaceDN w:val="0"/>
        <w:adjustRightInd w:val="0"/>
        <w:jc w:val="both"/>
      </w:pPr>
      <w:r w:rsidRPr="00795074">
        <w:rPr>
          <w:b/>
          <w:bCs/>
        </w:rPr>
        <w:t xml:space="preserve">в) </w:t>
      </w:r>
      <w:r w:rsidRPr="00795074">
        <w:t>за обстоятелството по чл. 54, ал. 1, т. 6 от ЗОП (вж. т. 2.1.1., б. „д“ от раздел IV) - удостоверение от органите на Изпълнителна агенция "Главна инспекция по труда". Когато в удостоверението се съдържа информация за влязло в сила наказателно постановление или съдебно решение за нарушение по чл. 54, ал. 1, т. 6 от ЗОП, участникът представя декларация, че нарушението не е извършено при изпълнение на договор за обществена поръчка;</w:t>
      </w:r>
    </w:p>
    <w:p w:rsidR="00795074" w:rsidRPr="00795074" w:rsidRDefault="00795074" w:rsidP="00795074">
      <w:pPr>
        <w:autoSpaceDE w:val="0"/>
        <w:autoSpaceDN w:val="0"/>
        <w:adjustRightInd w:val="0"/>
        <w:jc w:val="both"/>
      </w:pPr>
      <w:r w:rsidRPr="00795074">
        <w:rPr>
          <w:b/>
          <w:bCs/>
        </w:rPr>
        <w:t xml:space="preserve">г) </w:t>
      </w:r>
      <w:r w:rsidRPr="00795074">
        <w:t>за обстоятелствата по чл. 55, ал. 1, т. 1 от ЗОП (вж. т. 2.2.1, б. „а“ от раздел IV) - удостоверение, издадено от Агенцията по вписванията;</w:t>
      </w:r>
    </w:p>
    <w:p w:rsidR="00132D2F" w:rsidRDefault="00132D2F" w:rsidP="00132D2F">
      <w:pPr>
        <w:autoSpaceDE w:val="0"/>
        <w:autoSpaceDN w:val="0"/>
        <w:adjustRightInd w:val="0"/>
        <w:jc w:val="both"/>
        <w:rPr>
          <w:color w:val="000000"/>
        </w:rPr>
      </w:pPr>
      <w:r w:rsidRPr="004A6C85">
        <w:rPr>
          <w:b/>
          <w:bCs/>
        </w:rPr>
        <w:t>д)</w:t>
      </w:r>
      <w:r w:rsidRPr="00896C23">
        <w:rPr>
          <w:b/>
          <w:bCs/>
          <w:color w:val="FF0000"/>
        </w:rPr>
        <w:t xml:space="preserve"> </w:t>
      </w:r>
      <w:r w:rsidRPr="00371AD2">
        <w:rPr>
          <w:color w:val="000000"/>
        </w:rPr>
        <w:t>заверено копие на разрешение за търговия на едро с медицински изделия, съгласно ЗМИ или друг документ, удостоверяващ правото им да търгуват с медицински изделия, издаден от компетентните органи и/или заверено копие на документ, че е произ</w:t>
      </w:r>
      <w:r>
        <w:rPr>
          <w:color w:val="000000"/>
        </w:rPr>
        <w:t>водител на медицинските изделия;</w:t>
      </w:r>
    </w:p>
    <w:p w:rsidR="00795074" w:rsidRPr="00795074" w:rsidRDefault="00795074" w:rsidP="00795074">
      <w:pPr>
        <w:autoSpaceDE w:val="0"/>
        <w:autoSpaceDN w:val="0"/>
        <w:adjustRightInd w:val="0"/>
        <w:jc w:val="both"/>
        <w:rPr>
          <w:color w:val="000000"/>
        </w:rPr>
      </w:pPr>
      <w:r w:rsidRPr="00795074">
        <w:rPr>
          <w:b/>
          <w:color w:val="000000"/>
        </w:rPr>
        <w:lastRenderedPageBreak/>
        <w:t>ж)</w:t>
      </w:r>
      <w:r w:rsidRPr="00795074">
        <w:rPr>
          <w:color w:val="000000"/>
        </w:rPr>
        <w:t xml:space="preserve"> заверено копие на сертификата за въведена система за управление на качеството по стандарт </w:t>
      </w:r>
      <w:r w:rsidRPr="00795074">
        <w:t>БДС EN ISO 9001:2008 или по-нов</w:t>
      </w:r>
      <w:r w:rsidRPr="00795074">
        <w:rPr>
          <w:b/>
          <w:i/>
        </w:rPr>
        <w:t xml:space="preserve"> </w:t>
      </w:r>
      <w:r w:rsidRPr="00795074">
        <w:t xml:space="preserve">или еквивалент, </w:t>
      </w:r>
      <w:r w:rsidRPr="00795074">
        <w:rPr>
          <w:color w:val="000000"/>
        </w:rPr>
        <w:t xml:space="preserve">с област на приложение </w:t>
      </w:r>
      <w:r w:rsidRPr="00795074">
        <w:t>внос или търговия на едро на лекарствени продукти.</w:t>
      </w:r>
    </w:p>
    <w:p w:rsidR="00795074" w:rsidRPr="00795074" w:rsidRDefault="00795074" w:rsidP="00795074">
      <w:pPr>
        <w:autoSpaceDE w:val="0"/>
        <w:autoSpaceDN w:val="0"/>
        <w:adjustRightInd w:val="0"/>
        <w:jc w:val="both"/>
        <w:rPr>
          <w:sz w:val="16"/>
          <w:szCs w:val="16"/>
        </w:rPr>
      </w:pPr>
    </w:p>
    <w:p w:rsidR="00795074" w:rsidRPr="00795074" w:rsidRDefault="00795074" w:rsidP="00795074">
      <w:pPr>
        <w:autoSpaceDE w:val="0"/>
        <w:autoSpaceDN w:val="0"/>
        <w:adjustRightInd w:val="0"/>
        <w:jc w:val="both"/>
        <w:rPr>
          <w:i/>
        </w:rPr>
      </w:pPr>
      <w:r w:rsidRPr="00795074">
        <w:rPr>
          <w:i/>
        </w:rPr>
        <w:t>Документите се представят и за подизпълнителите и третите лица, ако има такива.</w:t>
      </w:r>
    </w:p>
    <w:p w:rsidR="00795074" w:rsidRPr="00795074" w:rsidRDefault="00795074" w:rsidP="00795074">
      <w:pPr>
        <w:autoSpaceDE w:val="0"/>
        <w:autoSpaceDN w:val="0"/>
        <w:adjustRightInd w:val="0"/>
        <w:jc w:val="both"/>
        <w:rPr>
          <w:b/>
          <w:bCs/>
          <w:sz w:val="16"/>
          <w:szCs w:val="16"/>
        </w:rPr>
      </w:pPr>
    </w:p>
    <w:p w:rsidR="00795074" w:rsidRPr="00795074" w:rsidRDefault="00795074" w:rsidP="00795074">
      <w:pPr>
        <w:autoSpaceDE w:val="0"/>
        <w:autoSpaceDN w:val="0"/>
        <w:adjustRightInd w:val="0"/>
        <w:jc w:val="both"/>
      </w:pPr>
      <w:r w:rsidRPr="00795074">
        <w:rPr>
          <w:b/>
          <w:bCs/>
        </w:rPr>
        <w:t xml:space="preserve">1.2. </w:t>
      </w:r>
      <w:r w:rsidRPr="00795074">
        <w:t>представи определената гаранция за изпълнение на договора;</w:t>
      </w:r>
    </w:p>
    <w:p w:rsidR="00795074" w:rsidRPr="00795074" w:rsidRDefault="00795074" w:rsidP="00795074">
      <w:pPr>
        <w:autoSpaceDE w:val="0"/>
        <w:autoSpaceDN w:val="0"/>
        <w:adjustRightInd w:val="0"/>
        <w:jc w:val="both"/>
      </w:pPr>
      <w:r w:rsidRPr="00795074">
        <w:rPr>
          <w:b/>
          <w:bCs/>
        </w:rPr>
        <w:t xml:space="preserve">1.3. </w:t>
      </w:r>
      <w:r w:rsidRPr="00795074">
        <w:t>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795074" w:rsidRPr="00795074" w:rsidRDefault="00795074" w:rsidP="00795074">
      <w:pPr>
        <w:autoSpaceDE w:val="0"/>
        <w:autoSpaceDN w:val="0"/>
        <w:adjustRightInd w:val="0"/>
        <w:jc w:val="both"/>
      </w:pPr>
      <w:r w:rsidRPr="00795074">
        <w:rPr>
          <w:b/>
          <w:bCs/>
        </w:rPr>
        <w:t>2.</w:t>
      </w:r>
      <w:r w:rsidRPr="00795074">
        <w:t xml:space="preserve"> Когато участникът, избран за изпълнител, е чуждестранно лице, той представя съответния документ по т. 1.1., б. “а” – “г”, издаден от компетентен орган, съгласно законодателството на държавата, в която участникът е установен.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Когато декларацията няма правно значение, участникът представя официално заявление, направено пред компетентен орган в съответната държава.</w:t>
      </w:r>
    </w:p>
    <w:p w:rsidR="00795074" w:rsidRPr="00795074" w:rsidRDefault="00795074" w:rsidP="00795074">
      <w:pPr>
        <w:autoSpaceDE w:val="0"/>
        <w:autoSpaceDN w:val="0"/>
        <w:adjustRightInd w:val="0"/>
        <w:jc w:val="both"/>
        <w:rPr>
          <w:color w:val="000000"/>
          <w:lang w:eastAsia="bg-BG"/>
        </w:rPr>
      </w:pPr>
      <w:r w:rsidRPr="00795074">
        <w:rPr>
          <w:b/>
          <w:color w:val="000000"/>
          <w:lang w:eastAsia="bg-BG"/>
        </w:rPr>
        <w:t>3.</w:t>
      </w:r>
      <w:r w:rsidRPr="00795074">
        <w:rPr>
          <w:color w:val="000000"/>
          <w:lang w:eastAsia="bg-BG"/>
        </w:rPr>
        <w:t xml:space="preserve"> Ако определеният изпълнител е неперсонифицирано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795074" w:rsidRPr="00795074" w:rsidRDefault="00795074" w:rsidP="00795074">
      <w:pPr>
        <w:autoSpaceDE w:val="0"/>
        <w:autoSpaceDN w:val="0"/>
        <w:adjustRightInd w:val="0"/>
        <w:jc w:val="both"/>
        <w:rPr>
          <w:color w:val="000000"/>
          <w:lang w:eastAsia="bg-BG"/>
        </w:rPr>
      </w:pPr>
      <w:r w:rsidRPr="00795074">
        <w:rPr>
          <w:b/>
          <w:lang w:eastAsia="bg-BG"/>
        </w:rPr>
        <w:t>4.</w:t>
      </w:r>
      <w:r w:rsidRPr="00795074">
        <w:rPr>
          <w:color w:val="000000"/>
          <w:lang w:eastAsia="bg-BG"/>
        </w:rPr>
        <w:t xml:space="preserve"> Възложител няма да изисква представянето на документите по ал. 1.1 б. “а”- “г”,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rsidR="00795074" w:rsidRPr="00795074" w:rsidRDefault="00795074" w:rsidP="00795074">
      <w:pPr>
        <w:autoSpaceDE w:val="0"/>
        <w:autoSpaceDN w:val="0"/>
        <w:adjustRightInd w:val="0"/>
        <w:jc w:val="both"/>
      </w:pPr>
      <w:r w:rsidRPr="00795074">
        <w:rPr>
          <w:b/>
          <w:bCs/>
        </w:rPr>
        <w:t xml:space="preserve">5. </w:t>
      </w:r>
      <w:r w:rsidRPr="00795074">
        <w:t>Възложителят не сключва договор, когато участникът, класиран на първо място:</w:t>
      </w:r>
    </w:p>
    <w:p w:rsidR="00795074" w:rsidRPr="00795074" w:rsidRDefault="00795074" w:rsidP="00795074">
      <w:pPr>
        <w:autoSpaceDE w:val="0"/>
        <w:autoSpaceDN w:val="0"/>
        <w:adjustRightInd w:val="0"/>
        <w:jc w:val="both"/>
      </w:pPr>
      <w:r w:rsidRPr="00795074">
        <w:rPr>
          <w:b/>
          <w:bCs/>
        </w:rPr>
        <w:t>5.1</w:t>
      </w:r>
      <w:r w:rsidRPr="00795074">
        <w:t>. откаже да сключи договор. За отказ от сключване на договор се приема и неявяването на уговорената дата за сключване на договор, освен ако неявяването е по обективни причини, за което Възложителят е уведомен своевременно;</w:t>
      </w:r>
    </w:p>
    <w:p w:rsidR="00795074" w:rsidRPr="00795074" w:rsidRDefault="00795074" w:rsidP="00795074">
      <w:pPr>
        <w:autoSpaceDE w:val="0"/>
        <w:autoSpaceDN w:val="0"/>
        <w:adjustRightInd w:val="0"/>
        <w:jc w:val="both"/>
      </w:pPr>
      <w:r w:rsidRPr="00795074">
        <w:rPr>
          <w:b/>
          <w:bCs/>
        </w:rPr>
        <w:t xml:space="preserve">5.2. </w:t>
      </w:r>
      <w:r w:rsidRPr="00795074">
        <w:t>не изпълни някое от условията по т. 1.1., или</w:t>
      </w:r>
    </w:p>
    <w:p w:rsidR="00795074" w:rsidRPr="00795074" w:rsidRDefault="00795074" w:rsidP="00795074">
      <w:pPr>
        <w:autoSpaceDE w:val="0"/>
        <w:autoSpaceDN w:val="0"/>
        <w:adjustRightInd w:val="0"/>
        <w:jc w:val="both"/>
      </w:pPr>
      <w:r w:rsidRPr="00795074">
        <w:rPr>
          <w:b/>
          <w:bCs/>
        </w:rPr>
        <w:t xml:space="preserve">5.3. </w:t>
      </w:r>
      <w:r w:rsidRPr="00795074">
        <w:t>не докаже, че не са налице основания за отстраняване от процедурата.</w:t>
      </w:r>
    </w:p>
    <w:p w:rsidR="00795074" w:rsidRPr="00795074" w:rsidRDefault="00795074" w:rsidP="00795074">
      <w:pPr>
        <w:autoSpaceDE w:val="0"/>
        <w:autoSpaceDN w:val="0"/>
        <w:adjustRightInd w:val="0"/>
        <w:jc w:val="both"/>
      </w:pPr>
      <w:r w:rsidRPr="00795074">
        <w:rPr>
          <w:b/>
          <w:bCs/>
        </w:rPr>
        <w:t xml:space="preserve">6. </w:t>
      </w:r>
      <w:r w:rsidRPr="00795074">
        <w:t>В случаите по т. 5. Възложителят прекратява процедурата или изменя влязлото в сила решение в частта за определяне на изпълнител и с мотивирано решение определя втория класиран участник, ако има такъв, за изпълнител.</w:t>
      </w:r>
    </w:p>
    <w:p w:rsidR="00795074" w:rsidRPr="00795074" w:rsidRDefault="00795074" w:rsidP="00795074">
      <w:pPr>
        <w:autoSpaceDE w:val="0"/>
        <w:autoSpaceDN w:val="0"/>
        <w:adjustRightInd w:val="0"/>
        <w:jc w:val="both"/>
      </w:pPr>
      <w:r w:rsidRPr="00795074">
        <w:rPr>
          <w:b/>
          <w:bCs/>
        </w:rPr>
        <w:t xml:space="preserve">7. </w:t>
      </w:r>
      <w:r w:rsidRPr="00795074">
        <w:t>Договорът трябва да съответства на проекта на договор, приложен към поканата, допълнен с всички предложения от офертата на участника, въз основа на които последният е определен за изпълнител на поръчката.</w:t>
      </w:r>
    </w:p>
    <w:p w:rsidR="00795074" w:rsidRPr="00795074" w:rsidRDefault="00795074" w:rsidP="00795074">
      <w:pPr>
        <w:autoSpaceDE w:val="0"/>
        <w:autoSpaceDN w:val="0"/>
        <w:adjustRightInd w:val="0"/>
        <w:jc w:val="both"/>
        <w:rPr>
          <w:color w:val="FF0000"/>
        </w:rPr>
      </w:pPr>
      <w:r w:rsidRPr="00795074">
        <w:rPr>
          <w:b/>
          <w:bCs/>
        </w:rPr>
        <w:t xml:space="preserve">8. </w:t>
      </w:r>
      <w:r w:rsidRPr="00795074">
        <w:t>Неразделна част от договора е техническата спецификация.</w:t>
      </w:r>
    </w:p>
    <w:p w:rsidR="00795074" w:rsidRPr="00795074" w:rsidRDefault="00795074" w:rsidP="00795074">
      <w:pPr>
        <w:autoSpaceDE w:val="0"/>
        <w:autoSpaceDN w:val="0"/>
        <w:adjustRightInd w:val="0"/>
        <w:jc w:val="both"/>
      </w:pPr>
    </w:p>
    <w:p w:rsidR="00795074" w:rsidRPr="00795074" w:rsidRDefault="00795074" w:rsidP="00795074">
      <w:pPr>
        <w:keepNext/>
        <w:outlineLvl w:val="2"/>
        <w:rPr>
          <w:b/>
          <w:bCs/>
          <w:i/>
          <w:iCs/>
          <w:color w:val="000000"/>
          <w:spacing w:val="20"/>
          <w:szCs w:val="20"/>
          <w:lang w:eastAsia="bg-BG"/>
        </w:rPr>
      </w:pPr>
      <w:r w:rsidRPr="00795074">
        <w:rPr>
          <w:b/>
          <w:bCs/>
          <w:i/>
          <w:iCs/>
          <w:color w:val="000000"/>
          <w:spacing w:val="20"/>
          <w:lang w:eastAsia="bg-BG"/>
        </w:rPr>
        <w:t>В)</w:t>
      </w:r>
      <w:r w:rsidRPr="00795074">
        <w:rPr>
          <w:b/>
          <w:bCs/>
          <w:i/>
          <w:iCs/>
          <w:color w:val="000000"/>
          <w:spacing w:val="20"/>
          <w:szCs w:val="20"/>
          <w:lang w:eastAsia="bg-BG"/>
        </w:rPr>
        <w:t xml:space="preserve"> </w:t>
      </w:r>
      <w:r w:rsidRPr="00795074">
        <w:rPr>
          <w:b/>
          <w:bCs/>
          <w:i/>
          <w:iCs/>
          <w:color w:val="000000"/>
          <w:spacing w:val="20"/>
          <w:lang w:eastAsia="bg-BG"/>
        </w:rPr>
        <w:t>Сключване на договор с подизпълнител</w:t>
      </w:r>
    </w:p>
    <w:p w:rsidR="00795074" w:rsidRPr="00795074" w:rsidRDefault="00795074" w:rsidP="00795074">
      <w:pPr>
        <w:spacing w:line="185" w:lineRule="atLeast"/>
        <w:ind w:firstLine="283"/>
        <w:jc w:val="both"/>
        <w:textAlignment w:val="center"/>
        <w:rPr>
          <w:color w:val="000000"/>
          <w:sz w:val="16"/>
          <w:szCs w:val="16"/>
          <w:lang w:eastAsia="bg-BG"/>
        </w:rPr>
      </w:pPr>
    </w:p>
    <w:p w:rsidR="00795074" w:rsidRPr="00795074" w:rsidRDefault="00795074" w:rsidP="00795074">
      <w:pPr>
        <w:spacing w:line="185" w:lineRule="atLeast"/>
        <w:jc w:val="both"/>
        <w:textAlignment w:val="center"/>
        <w:rPr>
          <w:color w:val="000000"/>
          <w:lang w:eastAsia="bg-BG"/>
        </w:rPr>
      </w:pPr>
      <w:r w:rsidRPr="00795074">
        <w:rPr>
          <w:b/>
          <w:color w:val="000000"/>
          <w:lang w:eastAsia="bg-BG"/>
        </w:rPr>
        <w:t>1.</w:t>
      </w:r>
      <w:r w:rsidRPr="00795074">
        <w:rPr>
          <w:color w:val="000000"/>
          <w:lang w:eastAsia="bg-BG"/>
        </w:rPr>
        <w:t xml:space="preserve"> Ако избраният за изпълнител участник е посочил в офертата си подизпълнител/и, той сключват договор за подизпълнение него/тях.</w:t>
      </w:r>
    </w:p>
    <w:p w:rsidR="00795074" w:rsidRPr="00795074" w:rsidRDefault="00795074" w:rsidP="00795074">
      <w:pPr>
        <w:spacing w:line="185" w:lineRule="atLeast"/>
        <w:jc w:val="both"/>
        <w:textAlignment w:val="center"/>
        <w:rPr>
          <w:color w:val="000000"/>
          <w:lang w:eastAsia="bg-BG"/>
        </w:rPr>
      </w:pPr>
      <w:r w:rsidRPr="00795074">
        <w:rPr>
          <w:b/>
          <w:color w:val="000000"/>
          <w:lang w:eastAsia="bg-BG"/>
        </w:rPr>
        <w:t>2.</w:t>
      </w:r>
      <w:r w:rsidRPr="00795074">
        <w:rPr>
          <w:color w:val="000000"/>
          <w:lang w:eastAsia="bg-BG"/>
        </w:rPr>
        <w:t xml:space="preserve">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w:t>
      </w:r>
    </w:p>
    <w:p w:rsidR="00795074" w:rsidRPr="00795074" w:rsidRDefault="00795074" w:rsidP="00795074">
      <w:pPr>
        <w:spacing w:line="185" w:lineRule="atLeast"/>
        <w:jc w:val="both"/>
        <w:textAlignment w:val="center"/>
        <w:rPr>
          <w:color w:val="000000"/>
          <w:lang w:eastAsia="bg-BG"/>
        </w:rPr>
      </w:pPr>
      <w:r w:rsidRPr="00795074">
        <w:rPr>
          <w:b/>
          <w:color w:val="000000"/>
          <w:lang w:eastAsia="bg-BG"/>
        </w:rPr>
        <w:lastRenderedPageBreak/>
        <w:t>3.</w:t>
      </w:r>
      <w:r w:rsidRPr="00795074">
        <w:rPr>
          <w:color w:val="000000"/>
          <w:lang w:eastAsia="bg-BG"/>
        </w:rPr>
        <w:t xml:space="preserve"> Подизпълнителите нямат право да превъзлагат една или повече от дейностите, които са включени в предмета на договора за подизпълнение.</w:t>
      </w:r>
    </w:p>
    <w:p w:rsidR="00795074" w:rsidRPr="00795074" w:rsidRDefault="00795074" w:rsidP="00795074">
      <w:pPr>
        <w:tabs>
          <w:tab w:val="left" w:pos="709"/>
        </w:tabs>
        <w:ind w:right="138" w:firstLine="720"/>
        <w:jc w:val="both"/>
        <w:rPr>
          <w:b/>
          <w:sz w:val="16"/>
          <w:szCs w:val="16"/>
          <w:lang w:eastAsia="pl-PL"/>
        </w:rPr>
      </w:pPr>
      <w:r w:rsidRPr="00795074">
        <w:rPr>
          <w:sz w:val="32"/>
          <w:szCs w:val="32"/>
          <w:lang w:eastAsia="pl-PL"/>
        </w:rPr>
        <w:tab/>
      </w:r>
      <w:r w:rsidRPr="00795074">
        <w:rPr>
          <w:sz w:val="16"/>
          <w:szCs w:val="16"/>
          <w:lang w:eastAsia="pl-PL"/>
        </w:rPr>
        <w:tab/>
      </w:r>
    </w:p>
    <w:p w:rsidR="00795074" w:rsidRPr="00795074" w:rsidRDefault="00795074" w:rsidP="00795074">
      <w:pPr>
        <w:keepNext/>
        <w:outlineLvl w:val="1"/>
        <w:rPr>
          <w:b/>
          <w:i/>
          <w:spacing w:val="20"/>
          <w:lang w:eastAsia="bg-BG"/>
        </w:rPr>
      </w:pPr>
      <w:r w:rsidRPr="00795074">
        <w:rPr>
          <w:b/>
          <w:bCs/>
          <w:i/>
          <w:spacing w:val="20"/>
          <w:lang w:eastAsia="bg-BG"/>
        </w:rPr>
        <w:t>Г) Други</w:t>
      </w:r>
    </w:p>
    <w:p w:rsidR="00795074" w:rsidRPr="00795074" w:rsidRDefault="00795074" w:rsidP="00795074">
      <w:pPr>
        <w:autoSpaceDE w:val="0"/>
        <w:autoSpaceDN w:val="0"/>
        <w:adjustRightInd w:val="0"/>
        <w:jc w:val="both"/>
        <w:rPr>
          <w:sz w:val="16"/>
          <w:szCs w:val="16"/>
        </w:rPr>
      </w:pPr>
    </w:p>
    <w:p w:rsidR="00795074" w:rsidRPr="00795074" w:rsidRDefault="00795074" w:rsidP="00795074">
      <w:pPr>
        <w:autoSpaceDE w:val="0"/>
        <w:autoSpaceDN w:val="0"/>
        <w:adjustRightInd w:val="0"/>
        <w:jc w:val="both"/>
      </w:pPr>
      <w:r w:rsidRPr="00795074">
        <w:t>Във връзка с провеждането на процедурата и подготовката на офертите от участниците за въпроси, които не са разгледани в настоящата покана, се прилагат разпоредбите на Закона за обществените поръчки и Правилника за прилагане на Закона за обществените поръчки.</w:t>
      </w:r>
    </w:p>
    <w:p w:rsidR="00795074" w:rsidRPr="00795074" w:rsidRDefault="00795074" w:rsidP="00795074">
      <w:pPr>
        <w:keepNext/>
        <w:jc w:val="center"/>
        <w:outlineLvl w:val="1"/>
        <w:rPr>
          <w:b/>
          <w:spacing w:val="20"/>
          <w:sz w:val="28"/>
          <w:szCs w:val="20"/>
          <w:lang w:eastAsia="bg-BG"/>
        </w:rPr>
      </w:pPr>
    </w:p>
    <w:p w:rsidR="00795074" w:rsidRPr="00795074" w:rsidRDefault="00795074" w:rsidP="00795074">
      <w:pPr>
        <w:keepNext/>
        <w:outlineLvl w:val="1"/>
        <w:rPr>
          <w:b/>
          <w:spacing w:val="20"/>
          <w:sz w:val="28"/>
          <w:szCs w:val="20"/>
          <w:lang w:eastAsia="bg-BG"/>
        </w:rPr>
      </w:pPr>
      <w:r w:rsidRPr="00795074">
        <w:rPr>
          <w:b/>
          <w:spacing w:val="20"/>
          <w:sz w:val="28"/>
          <w:szCs w:val="20"/>
          <w:lang w:eastAsia="bg-BG"/>
        </w:rPr>
        <w:t xml:space="preserve">РАЗДЕЛ </w:t>
      </w:r>
      <w:r w:rsidRPr="00795074">
        <w:rPr>
          <w:b/>
          <w:spacing w:val="20"/>
          <w:sz w:val="28"/>
          <w:szCs w:val="20"/>
          <w:lang w:val="en-US" w:eastAsia="bg-BG"/>
        </w:rPr>
        <w:t>I</w:t>
      </w:r>
      <w:r w:rsidRPr="00795074">
        <w:rPr>
          <w:b/>
          <w:spacing w:val="20"/>
          <w:sz w:val="28"/>
          <w:szCs w:val="20"/>
          <w:lang w:eastAsia="bg-BG"/>
        </w:rPr>
        <w:t>Х. ПРИЛОЖЕНИЯ</w:t>
      </w:r>
    </w:p>
    <w:p w:rsidR="00795074" w:rsidRPr="00795074" w:rsidRDefault="00795074" w:rsidP="00795074"/>
    <w:p w:rsidR="0064089D" w:rsidRDefault="0064089D" w:rsidP="0064089D">
      <w:pPr>
        <w:autoSpaceDE w:val="0"/>
        <w:autoSpaceDN w:val="0"/>
        <w:adjustRightInd w:val="0"/>
      </w:pPr>
      <w:r>
        <w:t>1. Приложение № 1 –1-  Техническа спецификац</w:t>
      </w:r>
      <w:r w:rsidR="00257331">
        <w:t xml:space="preserve">ия за обособени позиции </w:t>
      </w:r>
      <w:r w:rsidR="002A707D">
        <w:t>№ 1</w:t>
      </w:r>
      <w:r w:rsidR="00257331">
        <w:t xml:space="preserve"> </w:t>
      </w:r>
      <w:r w:rsidR="002A707D">
        <w:t>-</w:t>
      </w:r>
      <w:r w:rsidR="00257331">
        <w:t xml:space="preserve"> №</w:t>
      </w:r>
      <w:r w:rsidR="00AD6129">
        <w:rPr>
          <w:lang w:val="en-US"/>
        </w:rPr>
        <w:t>12</w:t>
      </w:r>
      <w:r>
        <w:t>;</w:t>
      </w:r>
    </w:p>
    <w:p w:rsidR="0064089D" w:rsidRDefault="002A707D" w:rsidP="0064089D">
      <w:pPr>
        <w:autoSpaceDE w:val="0"/>
        <w:autoSpaceDN w:val="0"/>
        <w:adjustRightInd w:val="0"/>
      </w:pPr>
      <w:r>
        <w:rPr>
          <w:lang w:val="en-US"/>
        </w:rPr>
        <w:t>2</w:t>
      </w:r>
      <w:r w:rsidR="0064089D">
        <w:t>. Приложение № 2 – Проект на договор;</w:t>
      </w:r>
    </w:p>
    <w:p w:rsidR="0064089D" w:rsidRDefault="008B6078" w:rsidP="0064089D">
      <w:pPr>
        <w:autoSpaceDE w:val="0"/>
        <w:autoSpaceDN w:val="0"/>
        <w:adjustRightInd w:val="0"/>
      </w:pPr>
      <w:r>
        <w:rPr>
          <w:lang w:val="en-US"/>
        </w:rPr>
        <w:t>3</w:t>
      </w:r>
      <w:r>
        <w:t xml:space="preserve">. Приложение № </w:t>
      </w:r>
      <w:r>
        <w:rPr>
          <w:lang w:val="en-US"/>
        </w:rPr>
        <w:t>3</w:t>
      </w:r>
      <w:r w:rsidR="0064089D">
        <w:t xml:space="preserve"> – Образци на документи:</w:t>
      </w:r>
    </w:p>
    <w:p w:rsidR="0064089D" w:rsidRDefault="0064089D" w:rsidP="0064089D">
      <w:pPr>
        <w:autoSpaceDE w:val="0"/>
        <w:autoSpaceDN w:val="0"/>
        <w:adjustRightInd w:val="0"/>
      </w:pPr>
      <w:r>
        <w:t>Образец № 1 – Опис на представените документи;</w:t>
      </w:r>
    </w:p>
    <w:p w:rsidR="0064089D" w:rsidRDefault="0064089D" w:rsidP="0064089D">
      <w:pPr>
        <w:autoSpaceDE w:val="0"/>
        <w:autoSpaceDN w:val="0"/>
        <w:adjustRightInd w:val="0"/>
      </w:pPr>
      <w:r>
        <w:t>Образец № 2 – ЕЕДОП;</w:t>
      </w:r>
    </w:p>
    <w:p w:rsidR="0064089D" w:rsidRDefault="0064089D" w:rsidP="0064089D">
      <w:pPr>
        <w:autoSpaceDE w:val="0"/>
        <w:autoSpaceDN w:val="0"/>
        <w:adjustRightInd w:val="0"/>
      </w:pPr>
      <w:r>
        <w:t>Образец  Техническо пр</w:t>
      </w:r>
      <w:r w:rsidR="00AD6129">
        <w:t>едложение - от № А –1 до № А –1</w:t>
      </w:r>
      <w:r w:rsidR="00AD6129">
        <w:rPr>
          <w:lang w:val="en-US"/>
        </w:rPr>
        <w:t>2</w:t>
      </w:r>
      <w:r>
        <w:t>;</w:t>
      </w:r>
    </w:p>
    <w:p w:rsidR="0064089D" w:rsidRDefault="0064089D" w:rsidP="0064089D">
      <w:pPr>
        <w:autoSpaceDE w:val="0"/>
        <w:autoSpaceDN w:val="0"/>
        <w:adjustRightInd w:val="0"/>
      </w:pPr>
      <w:r>
        <w:t>Образец  Техническо предложение - № В;</w:t>
      </w:r>
    </w:p>
    <w:p w:rsidR="00795074" w:rsidRDefault="0064089D" w:rsidP="0064089D">
      <w:pPr>
        <w:autoSpaceDE w:val="0"/>
        <w:autoSpaceDN w:val="0"/>
        <w:adjustRightInd w:val="0"/>
        <w:rPr>
          <w:lang w:val="en-US"/>
        </w:rPr>
      </w:pPr>
      <w:r>
        <w:t xml:space="preserve">Образец Ценово предложение </w:t>
      </w:r>
      <w:r w:rsidR="00AD6129">
        <w:t>– от № С –1 до № С –1</w:t>
      </w:r>
      <w:r w:rsidR="00AD6129">
        <w:rPr>
          <w:lang w:val="en-US"/>
        </w:rPr>
        <w:t>2</w:t>
      </w:r>
      <w:r>
        <w:t>;</w:t>
      </w:r>
    </w:p>
    <w:p w:rsidR="00DB1925" w:rsidRDefault="00DB1925" w:rsidP="0064089D">
      <w:pPr>
        <w:autoSpaceDE w:val="0"/>
        <w:autoSpaceDN w:val="0"/>
        <w:adjustRightInd w:val="0"/>
        <w:rPr>
          <w:lang w:val="en-US"/>
        </w:rPr>
      </w:pPr>
    </w:p>
    <w:p w:rsidR="00DB1925" w:rsidRDefault="00DB1925" w:rsidP="0064089D">
      <w:pPr>
        <w:autoSpaceDE w:val="0"/>
        <w:autoSpaceDN w:val="0"/>
        <w:adjustRightInd w:val="0"/>
        <w:rPr>
          <w:lang w:val="en-US"/>
        </w:rPr>
      </w:pPr>
    </w:p>
    <w:p w:rsidR="00DB1925" w:rsidRPr="00DB1925" w:rsidRDefault="00DB1925" w:rsidP="0064089D">
      <w:pPr>
        <w:autoSpaceDE w:val="0"/>
        <w:autoSpaceDN w:val="0"/>
        <w:adjustRightInd w:val="0"/>
        <w:rPr>
          <w:rFonts w:ascii="Times New Roman,Italic" w:hAnsi="Times New Roman,Italic" w:cs="Times New Roman,Italic"/>
          <w:i/>
          <w:iCs/>
          <w:lang w:val="en-US"/>
        </w:rPr>
      </w:pPr>
    </w:p>
    <w:p w:rsidR="00795074" w:rsidRPr="0064089D" w:rsidRDefault="00795074" w:rsidP="00795074">
      <w:pPr>
        <w:autoSpaceDE w:val="0"/>
        <w:autoSpaceDN w:val="0"/>
        <w:adjustRightInd w:val="0"/>
        <w:jc w:val="both"/>
      </w:pPr>
      <w:r w:rsidRPr="0064089D">
        <w:t>С уважение:</w:t>
      </w:r>
    </w:p>
    <w:p w:rsidR="00795074" w:rsidRPr="0064089D" w:rsidRDefault="00795074" w:rsidP="00795074">
      <w:pPr>
        <w:autoSpaceDE w:val="0"/>
        <w:autoSpaceDN w:val="0"/>
        <w:adjustRightInd w:val="0"/>
        <w:jc w:val="both"/>
      </w:pPr>
      <w:r w:rsidRPr="0064089D">
        <w:rPr>
          <w:shd w:val="clear" w:color="auto" w:fill="FFFFFF"/>
        </w:rPr>
        <w:t>Пламен Георгиев Цеков</w:t>
      </w:r>
    </w:p>
    <w:p w:rsidR="00795074" w:rsidRPr="0064089D" w:rsidRDefault="00795074" w:rsidP="00795074">
      <w:pPr>
        <w:autoSpaceDE w:val="0"/>
        <w:autoSpaceDN w:val="0"/>
        <w:adjustRightInd w:val="0"/>
        <w:jc w:val="both"/>
      </w:pPr>
      <w:r w:rsidRPr="0064089D">
        <w:rPr>
          <w:shd w:val="clear" w:color="auto" w:fill="FFFFFF"/>
        </w:rPr>
        <w:t>Управител на МБАЛ "Д-р Стойчо Христов ЕООД" - Севлиево</w:t>
      </w:r>
    </w:p>
    <w:p w:rsidR="000D1C3E" w:rsidRDefault="000D1C3E" w:rsidP="00A4030B"/>
    <w:sectPr w:rsidR="000D1C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msCyr">
    <w:altName w:val="Times New Roman"/>
    <w:charset w:val="00"/>
    <w:family w:val="roman"/>
    <w:pitch w:val="variable"/>
    <w:sig w:usb0="00000287" w:usb1="00000000" w:usb2="00000000" w:usb3="00000000" w:csb0="0000001F" w:csb1="00000000"/>
  </w:font>
  <w:font w:name="Verdana">
    <w:panose1 w:val="020B0604030504040204"/>
    <w:charset w:val="CC"/>
    <w:family w:val="swiss"/>
    <w:pitch w:val="variable"/>
    <w:sig w:usb0="A10006FF" w:usb1="4000205B" w:usb2="00000010" w:usb3="00000000" w:csb0="0000019F" w:csb1="00000000"/>
  </w:font>
  <w:font w:name="TimesNewRomanUnicode">
    <w:panose1 w:val="00000000000000000000"/>
    <w:charset w:val="CC"/>
    <w:family w:val="auto"/>
    <w:notTrueType/>
    <w:pitch w:val="default"/>
    <w:sig w:usb0="00000201" w:usb1="00000000" w:usb2="00000000" w:usb3="00000000" w:csb0="00000004"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C3044"/>
    <w:multiLevelType w:val="hybridMultilevel"/>
    <w:tmpl w:val="958A4146"/>
    <w:lvl w:ilvl="0" w:tplc="0409000D">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
    <w:nsid w:val="31F70487"/>
    <w:multiLevelType w:val="hybridMultilevel"/>
    <w:tmpl w:val="DEECB69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CF63C5E"/>
    <w:multiLevelType w:val="hybridMultilevel"/>
    <w:tmpl w:val="91CCD8CC"/>
    <w:lvl w:ilvl="0" w:tplc="0409000F">
      <w:start w:val="1"/>
      <w:numFmt w:val="decimal"/>
      <w:lvlText w:val="%1."/>
      <w:lvlJc w:val="left"/>
      <w:pPr>
        <w:tabs>
          <w:tab w:val="num" w:pos="720"/>
        </w:tabs>
        <w:ind w:left="720" w:hanging="360"/>
      </w:pPr>
      <w:rPr>
        <w:rFonts w:hint="default"/>
      </w:rPr>
    </w:lvl>
    <w:lvl w:ilvl="1" w:tplc="AC22113E">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8C1AAC"/>
    <w:multiLevelType w:val="hybridMultilevel"/>
    <w:tmpl w:val="F2D446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1DC56D6"/>
    <w:multiLevelType w:val="hybridMultilevel"/>
    <w:tmpl w:val="4F0CD2A6"/>
    <w:lvl w:ilvl="0" w:tplc="70641A4C">
      <w:start w:val="1"/>
      <w:numFmt w:val="upperRoman"/>
      <w:lvlText w:val="%1."/>
      <w:lvlJc w:val="left"/>
      <w:pPr>
        <w:ind w:left="1364" w:hanging="72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5">
    <w:nsid w:val="74FD6E69"/>
    <w:multiLevelType w:val="hybridMultilevel"/>
    <w:tmpl w:val="85988B26"/>
    <w:lvl w:ilvl="0" w:tplc="0409000F">
      <w:start w:val="1"/>
      <w:numFmt w:val="decimal"/>
      <w:lvlText w:val="%1."/>
      <w:lvlJc w:val="left"/>
      <w:pPr>
        <w:tabs>
          <w:tab w:val="num" w:pos="720"/>
        </w:tabs>
        <w:ind w:left="720" w:hanging="360"/>
      </w:pPr>
      <w:rPr>
        <w:rFonts w:hint="default"/>
      </w:rPr>
    </w:lvl>
    <w:lvl w:ilvl="1" w:tplc="038C87EA">
      <w:start w:val="1"/>
      <w:numFmt w:val="decimal"/>
      <w:lvlText w:val="%2."/>
      <w:lvlJc w:val="left"/>
      <w:pPr>
        <w:tabs>
          <w:tab w:val="num" w:pos="786"/>
        </w:tabs>
        <w:ind w:left="786" w:hanging="360"/>
      </w:pPr>
      <w:rPr>
        <w:rFonts w:hint="default"/>
      </w:rPr>
    </w:lvl>
    <w:lvl w:ilvl="2" w:tplc="0409001B">
      <w:start w:val="1"/>
      <w:numFmt w:val="lowerRoman"/>
      <w:lvlText w:val="%3."/>
      <w:lvlJc w:val="right"/>
      <w:pPr>
        <w:tabs>
          <w:tab w:val="num" w:pos="2160"/>
        </w:tabs>
        <w:ind w:left="2160" w:hanging="180"/>
      </w:pPr>
    </w:lvl>
    <w:lvl w:ilvl="3" w:tplc="97309CD8">
      <w:start w:val="1"/>
      <w:numFmt w:val="upp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6D5"/>
    <w:rsid w:val="000C06D5"/>
    <w:rsid w:val="000D1C3E"/>
    <w:rsid w:val="0012453C"/>
    <w:rsid w:val="00132D2F"/>
    <w:rsid w:val="00136637"/>
    <w:rsid w:val="00194019"/>
    <w:rsid w:val="001C4F65"/>
    <w:rsid w:val="00257331"/>
    <w:rsid w:val="00261D07"/>
    <w:rsid w:val="00264589"/>
    <w:rsid w:val="002A707D"/>
    <w:rsid w:val="00320ABB"/>
    <w:rsid w:val="0039495C"/>
    <w:rsid w:val="003E7D07"/>
    <w:rsid w:val="00450D59"/>
    <w:rsid w:val="004E0731"/>
    <w:rsid w:val="00525334"/>
    <w:rsid w:val="005E652D"/>
    <w:rsid w:val="0064089D"/>
    <w:rsid w:val="006E3353"/>
    <w:rsid w:val="00795074"/>
    <w:rsid w:val="007A6546"/>
    <w:rsid w:val="007B4C39"/>
    <w:rsid w:val="0081451A"/>
    <w:rsid w:val="0081600C"/>
    <w:rsid w:val="00816C52"/>
    <w:rsid w:val="008340FB"/>
    <w:rsid w:val="008B6078"/>
    <w:rsid w:val="008D0F9D"/>
    <w:rsid w:val="008F2B1E"/>
    <w:rsid w:val="00904827"/>
    <w:rsid w:val="00933AC9"/>
    <w:rsid w:val="00944E75"/>
    <w:rsid w:val="0096185A"/>
    <w:rsid w:val="00A4030B"/>
    <w:rsid w:val="00A86ABE"/>
    <w:rsid w:val="00AD6129"/>
    <w:rsid w:val="00B2310D"/>
    <w:rsid w:val="00B36FBE"/>
    <w:rsid w:val="00C067B8"/>
    <w:rsid w:val="00D77767"/>
    <w:rsid w:val="00D96138"/>
    <w:rsid w:val="00DB1925"/>
    <w:rsid w:val="00E96E43"/>
    <w:rsid w:val="00F233F6"/>
    <w:rsid w:val="00F54148"/>
    <w:rsid w:val="00FB0360"/>
    <w:rsid w:val="00FC6BB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6D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0C06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C06D5"/>
    <w:pPr>
      <w:keepNext/>
      <w:ind w:firstLine="720"/>
      <w:jc w:val="center"/>
      <w:outlineLvl w:val="2"/>
    </w:pPr>
    <w:rPr>
      <w:b/>
      <w:i/>
      <w:spacing w:val="20"/>
      <w:szCs w:val="20"/>
      <w:lang w:eastAsia="bg-BG"/>
    </w:rPr>
  </w:style>
  <w:style w:type="paragraph" w:styleId="Heading4">
    <w:name w:val="heading 4"/>
    <w:basedOn w:val="Normal"/>
    <w:next w:val="Normal"/>
    <w:link w:val="Heading4Char"/>
    <w:uiPriority w:val="9"/>
    <w:semiHidden/>
    <w:unhideWhenUsed/>
    <w:qFormat/>
    <w:rsid w:val="000D1C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06D5"/>
    <w:rPr>
      <w:rFonts w:ascii="Times New Roman" w:eastAsia="Times New Roman" w:hAnsi="Times New Roman" w:cs="Times New Roman"/>
      <w:b/>
      <w:i/>
      <w:spacing w:val="20"/>
      <w:sz w:val="24"/>
      <w:szCs w:val="20"/>
      <w:lang w:eastAsia="bg-BG"/>
    </w:rPr>
  </w:style>
  <w:style w:type="paragraph" w:customStyle="1" w:styleId="CharChar">
    <w:name w:val="Char Char"/>
    <w:basedOn w:val="Normal"/>
    <w:rsid w:val="000C06D5"/>
    <w:pPr>
      <w:tabs>
        <w:tab w:val="left" w:pos="709"/>
      </w:tabs>
    </w:pPr>
    <w:rPr>
      <w:rFonts w:ascii="Tahoma" w:hAnsi="Tahoma"/>
      <w:lang w:val="pl-PL" w:eastAsia="pl-PL"/>
    </w:rPr>
  </w:style>
  <w:style w:type="paragraph" w:customStyle="1" w:styleId="CharCharCharCharCharCharCharCharCharCharCharCharCharCharCharCharCharChar">
    <w:name w:val="Char Char Знак Знак Char Char Знак Знак Знак Знак Char Char Char Char Char Char Char Char Char Char Char Char Char Char"/>
    <w:basedOn w:val="Normal"/>
    <w:rsid w:val="000C06D5"/>
    <w:pPr>
      <w:tabs>
        <w:tab w:val="left" w:pos="709"/>
      </w:tabs>
    </w:pPr>
    <w:rPr>
      <w:rFonts w:ascii="Tahoma" w:hAnsi="Tahoma"/>
      <w:lang w:val="pl-PL" w:eastAsia="pl-PL"/>
    </w:rPr>
  </w:style>
  <w:style w:type="paragraph" w:customStyle="1" w:styleId="CharCharCharCharCharCharCharCharCharCharCharChar">
    <w:name w:val="Char Char Знак Знак Char Char Знак Знак Знак Знак Char Char Char Char Char Char Char Char"/>
    <w:basedOn w:val="Normal"/>
    <w:rsid w:val="000C06D5"/>
    <w:pPr>
      <w:tabs>
        <w:tab w:val="left" w:pos="709"/>
      </w:tabs>
    </w:pPr>
    <w:rPr>
      <w:rFonts w:ascii="Tahoma" w:hAnsi="Tahoma"/>
      <w:lang w:val="pl-PL" w:eastAsia="pl-PL"/>
    </w:rPr>
  </w:style>
  <w:style w:type="character" w:customStyle="1" w:styleId="Heading2Char">
    <w:name w:val="Heading 2 Char"/>
    <w:basedOn w:val="DefaultParagraphFont"/>
    <w:link w:val="Heading2"/>
    <w:uiPriority w:val="9"/>
    <w:semiHidden/>
    <w:rsid w:val="000C06D5"/>
    <w:rPr>
      <w:rFonts w:asciiTheme="majorHAnsi" w:eastAsiaTheme="majorEastAsia" w:hAnsiTheme="majorHAnsi" w:cstheme="majorBidi"/>
      <w:b/>
      <w:bCs/>
      <w:color w:val="4F81BD" w:themeColor="accent1"/>
      <w:sz w:val="26"/>
      <w:szCs w:val="26"/>
    </w:rPr>
  </w:style>
  <w:style w:type="character" w:styleId="Hyperlink">
    <w:name w:val="Hyperlink"/>
    <w:rsid w:val="00A86ABE"/>
    <w:rPr>
      <w:color w:val="0000FF"/>
      <w:u w:val="single"/>
    </w:rPr>
  </w:style>
  <w:style w:type="character" w:customStyle="1" w:styleId="apple-converted-space">
    <w:name w:val="apple-converted-space"/>
    <w:rsid w:val="00F54148"/>
  </w:style>
  <w:style w:type="paragraph" w:customStyle="1" w:styleId="NormalBlack">
    <w:name w:val="Normal + Black"/>
    <w:basedOn w:val="Normal"/>
    <w:rsid w:val="00F54148"/>
    <w:pPr>
      <w:autoSpaceDE w:val="0"/>
      <w:autoSpaceDN w:val="0"/>
      <w:adjustRightInd w:val="0"/>
      <w:ind w:firstLine="708"/>
      <w:jc w:val="both"/>
    </w:pPr>
    <w:rPr>
      <w:color w:val="000000"/>
    </w:rPr>
  </w:style>
  <w:style w:type="character" w:customStyle="1" w:styleId="Heading4Char">
    <w:name w:val="Heading 4 Char"/>
    <w:basedOn w:val="DefaultParagraphFont"/>
    <w:link w:val="Heading4"/>
    <w:uiPriority w:val="9"/>
    <w:semiHidden/>
    <w:rsid w:val="000D1C3E"/>
    <w:rPr>
      <w:rFonts w:asciiTheme="majorHAnsi" w:eastAsiaTheme="majorEastAsia" w:hAnsiTheme="majorHAnsi" w:cstheme="majorBidi"/>
      <w:b/>
      <w:bCs/>
      <w:i/>
      <w:iCs/>
      <w:color w:val="4F81BD" w:themeColor="accent1"/>
      <w:sz w:val="24"/>
      <w:szCs w:val="24"/>
    </w:rPr>
  </w:style>
  <w:style w:type="paragraph" w:customStyle="1" w:styleId="CharCharCharCharCharCharCharCharCharCharCharChar0">
    <w:name w:val="Char Char Знак Знак Char Char Знак Знак Знак Знак Char Char Char Char Char Char Char Char"/>
    <w:basedOn w:val="Normal"/>
    <w:rsid w:val="008340FB"/>
    <w:pPr>
      <w:tabs>
        <w:tab w:val="left" w:pos="709"/>
      </w:tabs>
    </w:pPr>
    <w:rPr>
      <w:rFonts w:ascii="Tahoma" w:hAnsi="Tahoma"/>
      <w:lang w:val="pl-PL" w:eastAsia="pl-PL"/>
    </w:rPr>
  </w:style>
  <w:style w:type="paragraph" w:styleId="ListParagraph">
    <w:name w:val="List Paragraph"/>
    <w:basedOn w:val="Normal"/>
    <w:uiPriority w:val="34"/>
    <w:qFormat/>
    <w:rsid w:val="00C067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6D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0C06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C06D5"/>
    <w:pPr>
      <w:keepNext/>
      <w:ind w:firstLine="720"/>
      <w:jc w:val="center"/>
      <w:outlineLvl w:val="2"/>
    </w:pPr>
    <w:rPr>
      <w:b/>
      <w:i/>
      <w:spacing w:val="20"/>
      <w:szCs w:val="20"/>
      <w:lang w:eastAsia="bg-BG"/>
    </w:rPr>
  </w:style>
  <w:style w:type="paragraph" w:styleId="Heading4">
    <w:name w:val="heading 4"/>
    <w:basedOn w:val="Normal"/>
    <w:next w:val="Normal"/>
    <w:link w:val="Heading4Char"/>
    <w:uiPriority w:val="9"/>
    <w:semiHidden/>
    <w:unhideWhenUsed/>
    <w:qFormat/>
    <w:rsid w:val="000D1C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06D5"/>
    <w:rPr>
      <w:rFonts w:ascii="Times New Roman" w:eastAsia="Times New Roman" w:hAnsi="Times New Roman" w:cs="Times New Roman"/>
      <w:b/>
      <w:i/>
      <w:spacing w:val="20"/>
      <w:sz w:val="24"/>
      <w:szCs w:val="20"/>
      <w:lang w:eastAsia="bg-BG"/>
    </w:rPr>
  </w:style>
  <w:style w:type="paragraph" w:customStyle="1" w:styleId="CharChar">
    <w:name w:val="Char Char"/>
    <w:basedOn w:val="Normal"/>
    <w:rsid w:val="000C06D5"/>
    <w:pPr>
      <w:tabs>
        <w:tab w:val="left" w:pos="709"/>
      </w:tabs>
    </w:pPr>
    <w:rPr>
      <w:rFonts w:ascii="Tahoma" w:hAnsi="Tahoma"/>
      <w:lang w:val="pl-PL" w:eastAsia="pl-PL"/>
    </w:rPr>
  </w:style>
  <w:style w:type="paragraph" w:customStyle="1" w:styleId="CharCharCharCharCharCharCharCharCharCharCharCharCharCharCharCharCharChar">
    <w:name w:val="Char Char Знак Знак Char Char Знак Знак Знак Знак Char Char Char Char Char Char Char Char Char Char Char Char Char Char"/>
    <w:basedOn w:val="Normal"/>
    <w:rsid w:val="000C06D5"/>
    <w:pPr>
      <w:tabs>
        <w:tab w:val="left" w:pos="709"/>
      </w:tabs>
    </w:pPr>
    <w:rPr>
      <w:rFonts w:ascii="Tahoma" w:hAnsi="Tahoma"/>
      <w:lang w:val="pl-PL" w:eastAsia="pl-PL"/>
    </w:rPr>
  </w:style>
  <w:style w:type="paragraph" w:customStyle="1" w:styleId="CharCharCharCharCharCharCharCharCharCharCharChar">
    <w:name w:val="Char Char Знак Знак Char Char Знак Знак Знак Знак Char Char Char Char Char Char Char Char"/>
    <w:basedOn w:val="Normal"/>
    <w:rsid w:val="000C06D5"/>
    <w:pPr>
      <w:tabs>
        <w:tab w:val="left" w:pos="709"/>
      </w:tabs>
    </w:pPr>
    <w:rPr>
      <w:rFonts w:ascii="Tahoma" w:hAnsi="Tahoma"/>
      <w:lang w:val="pl-PL" w:eastAsia="pl-PL"/>
    </w:rPr>
  </w:style>
  <w:style w:type="character" w:customStyle="1" w:styleId="Heading2Char">
    <w:name w:val="Heading 2 Char"/>
    <w:basedOn w:val="DefaultParagraphFont"/>
    <w:link w:val="Heading2"/>
    <w:uiPriority w:val="9"/>
    <w:semiHidden/>
    <w:rsid w:val="000C06D5"/>
    <w:rPr>
      <w:rFonts w:asciiTheme="majorHAnsi" w:eastAsiaTheme="majorEastAsia" w:hAnsiTheme="majorHAnsi" w:cstheme="majorBidi"/>
      <w:b/>
      <w:bCs/>
      <w:color w:val="4F81BD" w:themeColor="accent1"/>
      <w:sz w:val="26"/>
      <w:szCs w:val="26"/>
    </w:rPr>
  </w:style>
  <w:style w:type="character" w:styleId="Hyperlink">
    <w:name w:val="Hyperlink"/>
    <w:rsid w:val="00A86ABE"/>
    <w:rPr>
      <w:color w:val="0000FF"/>
      <w:u w:val="single"/>
    </w:rPr>
  </w:style>
  <w:style w:type="character" w:customStyle="1" w:styleId="apple-converted-space">
    <w:name w:val="apple-converted-space"/>
    <w:rsid w:val="00F54148"/>
  </w:style>
  <w:style w:type="paragraph" w:customStyle="1" w:styleId="NormalBlack">
    <w:name w:val="Normal + Black"/>
    <w:basedOn w:val="Normal"/>
    <w:rsid w:val="00F54148"/>
    <w:pPr>
      <w:autoSpaceDE w:val="0"/>
      <w:autoSpaceDN w:val="0"/>
      <w:adjustRightInd w:val="0"/>
      <w:ind w:firstLine="708"/>
      <w:jc w:val="both"/>
    </w:pPr>
    <w:rPr>
      <w:color w:val="000000"/>
    </w:rPr>
  </w:style>
  <w:style w:type="character" w:customStyle="1" w:styleId="Heading4Char">
    <w:name w:val="Heading 4 Char"/>
    <w:basedOn w:val="DefaultParagraphFont"/>
    <w:link w:val="Heading4"/>
    <w:uiPriority w:val="9"/>
    <w:semiHidden/>
    <w:rsid w:val="000D1C3E"/>
    <w:rPr>
      <w:rFonts w:asciiTheme="majorHAnsi" w:eastAsiaTheme="majorEastAsia" w:hAnsiTheme="majorHAnsi" w:cstheme="majorBidi"/>
      <w:b/>
      <w:bCs/>
      <w:i/>
      <w:iCs/>
      <w:color w:val="4F81BD" w:themeColor="accent1"/>
      <w:sz w:val="24"/>
      <w:szCs w:val="24"/>
    </w:rPr>
  </w:style>
  <w:style w:type="paragraph" w:customStyle="1" w:styleId="CharCharCharCharCharCharCharCharCharCharCharChar0">
    <w:name w:val="Char Char Знак Знак Char Char Знак Знак Знак Знак Char Char Char Char Char Char Char Char"/>
    <w:basedOn w:val="Normal"/>
    <w:rsid w:val="008340FB"/>
    <w:pPr>
      <w:tabs>
        <w:tab w:val="left" w:pos="709"/>
      </w:tabs>
    </w:pPr>
    <w:rPr>
      <w:rFonts w:ascii="Tahoma" w:hAnsi="Tahoma"/>
      <w:lang w:val="pl-PL" w:eastAsia="pl-PL"/>
    </w:rPr>
  </w:style>
  <w:style w:type="paragraph" w:styleId="ListParagraph">
    <w:name w:val="List Paragraph"/>
    <w:basedOn w:val="Normal"/>
    <w:uiPriority w:val="34"/>
    <w:qFormat/>
    <w:rsid w:val="00C06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970</TotalTime>
  <Pages>1</Pages>
  <Words>7733</Words>
  <Characters>44083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2017-10-17T08:15:00Z</dcterms:created>
  <dcterms:modified xsi:type="dcterms:W3CDTF">2017-11-07T06:32:00Z</dcterms:modified>
</cp:coreProperties>
</file>